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97" w:rsidRPr="00E02296" w:rsidRDefault="00707C01" w:rsidP="00C153C1">
      <w:pPr>
        <w:jc w:val="center"/>
        <w:rPr>
          <w:b/>
          <w:sz w:val="28"/>
          <w:szCs w:val="28"/>
        </w:rPr>
      </w:pPr>
      <w:r w:rsidRPr="00E02296">
        <w:rPr>
          <w:b/>
          <w:sz w:val="28"/>
          <w:szCs w:val="28"/>
        </w:rPr>
        <w:t xml:space="preserve">Отчет о работе </w:t>
      </w:r>
      <w:r w:rsidR="005D30FB" w:rsidRPr="00E02296">
        <w:rPr>
          <w:b/>
          <w:sz w:val="28"/>
          <w:szCs w:val="28"/>
        </w:rPr>
        <w:t>д.э.н. Гаврильевой Т.Н.</w:t>
      </w:r>
    </w:p>
    <w:p w:rsidR="00823E7F" w:rsidRPr="00E02296" w:rsidRDefault="005D30FB" w:rsidP="00C153C1">
      <w:pPr>
        <w:jc w:val="center"/>
        <w:rPr>
          <w:b/>
          <w:sz w:val="28"/>
          <w:szCs w:val="28"/>
        </w:rPr>
      </w:pPr>
      <w:r w:rsidRPr="00E02296">
        <w:rPr>
          <w:b/>
          <w:sz w:val="28"/>
          <w:szCs w:val="28"/>
        </w:rPr>
        <w:t>в качестве про</w:t>
      </w:r>
      <w:r w:rsidR="00707C01" w:rsidRPr="00E02296">
        <w:rPr>
          <w:b/>
          <w:sz w:val="28"/>
          <w:szCs w:val="28"/>
        </w:rPr>
        <w:t>фессора-исследователя ИТИ СВФУ з</w:t>
      </w:r>
      <w:r w:rsidRPr="00E02296">
        <w:rPr>
          <w:b/>
          <w:sz w:val="28"/>
          <w:szCs w:val="28"/>
        </w:rPr>
        <w:t xml:space="preserve">а </w:t>
      </w:r>
      <w:r w:rsidR="00BC6301" w:rsidRPr="00E02296">
        <w:rPr>
          <w:b/>
          <w:sz w:val="28"/>
          <w:szCs w:val="28"/>
        </w:rPr>
        <w:t xml:space="preserve">2018 </w:t>
      </w:r>
      <w:r w:rsidRPr="00E02296">
        <w:rPr>
          <w:b/>
          <w:sz w:val="28"/>
          <w:szCs w:val="28"/>
        </w:rPr>
        <w:t>г.</w:t>
      </w:r>
    </w:p>
    <w:p w:rsidR="00090397" w:rsidRPr="00E02296" w:rsidRDefault="009E0D9D" w:rsidP="00C153C1">
      <w:pPr>
        <w:pStyle w:val="a3"/>
        <w:numPr>
          <w:ilvl w:val="0"/>
          <w:numId w:val="1"/>
        </w:numPr>
        <w:ind w:left="0" w:firstLine="709"/>
        <w:jc w:val="both"/>
        <w:rPr>
          <w:b/>
          <w:sz w:val="28"/>
          <w:szCs w:val="28"/>
        </w:rPr>
      </w:pPr>
      <w:r w:rsidRPr="00E02296">
        <w:rPr>
          <w:b/>
          <w:sz w:val="28"/>
          <w:szCs w:val="28"/>
        </w:rPr>
        <w:t xml:space="preserve">Участие в </w:t>
      </w:r>
      <w:r w:rsidR="00A73069" w:rsidRPr="00E02296">
        <w:rPr>
          <w:b/>
          <w:sz w:val="28"/>
          <w:szCs w:val="28"/>
        </w:rPr>
        <w:t>международных</w:t>
      </w:r>
      <w:r w:rsidR="00090397" w:rsidRPr="00E02296">
        <w:rPr>
          <w:b/>
          <w:sz w:val="28"/>
          <w:szCs w:val="28"/>
        </w:rPr>
        <w:t xml:space="preserve"> и</w:t>
      </w:r>
      <w:r w:rsidR="00A73069" w:rsidRPr="00E02296">
        <w:rPr>
          <w:b/>
          <w:sz w:val="28"/>
          <w:szCs w:val="28"/>
        </w:rPr>
        <w:t xml:space="preserve"> российских </w:t>
      </w:r>
      <w:r w:rsidR="00E07C86" w:rsidRPr="00E02296">
        <w:rPr>
          <w:b/>
          <w:sz w:val="28"/>
          <w:szCs w:val="28"/>
        </w:rPr>
        <w:t>научных проект</w:t>
      </w:r>
      <w:r w:rsidR="00E05E4A" w:rsidRPr="00E02296">
        <w:rPr>
          <w:b/>
          <w:sz w:val="28"/>
          <w:szCs w:val="28"/>
        </w:rPr>
        <w:t>ах</w:t>
      </w:r>
      <w:r w:rsidR="00686233" w:rsidRPr="00E02296">
        <w:rPr>
          <w:b/>
          <w:sz w:val="28"/>
          <w:szCs w:val="28"/>
        </w:rPr>
        <w:t xml:space="preserve"> СВФУ</w:t>
      </w:r>
      <w:r w:rsidRPr="00E02296">
        <w:rPr>
          <w:b/>
          <w:sz w:val="28"/>
          <w:szCs w:val="28"/>
        </w:rPr>
        <w:t>:</w:t>
      </w:r>
    </w:p>
    <w:p w:rsidR="009E4115" w:rsidRPr="00E02296" w:rsidRDefault="003E3C5D" w:rsidP="00C153C1">
      <w:pPr>
        <w:pStyle w:val="a3"/>
        <w:ind w:left="0" w:firstLine="709"/>
        <w:jc w:val="both"/>
        <w:rPr>
          <w:sz w:val="28"/>
          <w:szCs w:val="28"/>
        </w:rPr>
      </w:pPr>
      <w:r w:rsidRPr="00E02296">
        <w:rPr>
          <w:sz w:val="28"/>
          <w:szCs w:val="28"/>
        </w:rPr>
        <w:t>1.1.</w:t>
      </w:r>
      <w:r w:rsidR="009E4115" w:rsidRPr="00E02296">
        <w:rPr>
          <w:sz w:val="28"/>
          <w:szCs w:val="28"/>
        </w:rPr>
        <w:t xml:space="preserve"> «</w:t>
      </w:r>
      <w:r w:rsidR="009E4115" w:rsidRPr="00E02296">
        <w:rPr>
          <w:sz w:val="28"/>
          <w:szCs w:val="28"/>
          <w:lang w:val="en-US"/>
        </w:rPr>
        <w:t>C</w:t>
      </w:r>
      <w:r w:rsidR="009E4115" w:rsidRPr="00E02296">
        <w:rPr>
          <w:sz w:val="28"/>
          <w:szCs w:val="28"/>
        </w:rPr>
        <w:t xml:space="preserve"> </w:t>
      </w:r>
      <w:r w:rsidR="009E4115" w:rsidRPr="00E02296">
        <w:rPr>
          <w:sz w:val="28"/>
          <w:szCs w:val="28"/>
          <w:lang w:val="en-US"/>
        </w:rPr>
        <w:t>budget</w:t>
      </w:r>
      <w:r w:rsidR="009E4115" w:rsidRPr="00E02296">
        <w:rPr>
          <w:sz w:val="28"/>
          <w:szCs w:val="28"/>
        </w:rPr>
        <w:t xml:space="preserve"> </w:t>
      </w:r>
      <w:r w:rsidR="009E4115" w:rsidRPr="00E02296">
        <w:rPr>
          <w:sz w:val="28"/>
          <w:szCs w:val="28"/>
          <w:lang w:val="en-US"/>
        </w:rPr>
        <w:t>of</w:t>
      </w:r>
      <w:r w:rsidR="009E4115" w:rsidRPr="00E02296">
        <w:rPr>
          <w:sz w:val="28"/>
          <w:szCs w:val="28"/>
        </w:rPr>
        <w:t xml:space="preserve"> </w:t>
      </w:r>
      <w:r w:rsidR="009E4115" w:rsidRPr="00E02296">
        <w:rPr>
          <w:sz w:val="28"/>
          <w:szCs w:val="28"/>
          <w:lang w:val="en-US"/>
        </w:rPr>
        <w:t>ecosystems</w:t>
      </w:r>
      <w:r w:rsidR="009E4115" w:rsidRPr="00E02296">
        <w:rPr>
          <w:sz w:val="28"/>
          <w:szCs w:val="28"/>
        </w:rPr>
        <w:t xml:space="preserve"> </w:t>
      </w:r>
      <w:r w:rsidR="009E4115" w:rsidRPr="00E02296">
        <w:rPr>
          <w:sz w:val="28"/>
          <w:szCs w:val="28"/>
          <w:lang w:val="en-US"/>
        </w:rPr>
        <w:t>and</w:t>
      </w:r>
      <w:r w:rsidR="009E4115" w:rsidRPr="00E02296">
        <w:rPr>
          <w:sz w:val="28"/>
          <w:szCs w:val="28"/>
        </w:rPr>
        <w:t xml:space="preserve"> </w:t>
      </w:r>
      <w:r w:rsidR="009E4115" w:rsidRPr="00E02296">
        <w:rPr>
          <w:sz w:val="28"/>
          <w:szCs w:val="28"/>
          <w:lang w:val="en-US"/>
        </w:rPr>
        <w:t>cities</w:t>
      </w:r>
      <w:r w:rsidR="009E4115" w:rsidRPr="00E02296">
        <w:rPr>
          <w:sz w:val="28"/>
          <w:szCs w:val="28"/>
        </w:rPr>
        <w:t xml:space="preserve"> </w:t>
      </w:r>
      <w:r w:rsidR="009E4115" w:rsidRPr="00E02296">
        <w:rPr>
          <w:sz w:val="28"/>
          <w:szCs w:val="28"/>
          <w:lang w:val="en-US"/>
        </w:rPr>
        <w:t>and</w:t>
      </w:r>
      <w:r w:rsidR="009E4115" w:rsidRPr="00E02296">
        <w:rPr>
          <w:sz w:val="28"/>
          <w:szCs w:val="28"/>
        </w:rPr>
        <w:t xml:space="preserve"> </w:t>
      </w:r>
      <w:r w:rsidR="009E4115" w:rsidRPr="00E02296">
        <w:rPr>
          <w:sz w:val="28"/>
          <w:szCs w:val="28"/>
          <w:lang w:val="en-US"/>
        </w:rPr>
        <w:t>villages</w:t>
      </w:r>
      <w:r w:rsidR="009E4115" w:rsidRPr="00E02296">
        <w:rPr>
          <w:sz w:val="28"/>
          <w:szCs w:val="28"/>
        </w:rPr>
        <w:t xml:space="preserve"> </w:t>
      </w:r>
      <w:r w:rsidR="009E4115" w:rsidRPr="00E02296">
        <w:rPr>
          <w:sz w:val="28"/>
          <w:szCs w:val="28"/>
          <w:lang w:val="en-US"/>
        </w:rPr>
        <w:t>on</w:t>
      </w:r>
      <w:r w:rsidR="009E4115" w:rsidRPr="00E02296">
        <w:rPr>
          <w:sz w:val="28"/>
          <w:szCs w:val="28"/>
        </w:rPr>
        <w:t xml:space="preserve"> </w:t>
      </w:r>
      <w:r w:rsidR="009E4115" w:rsidRPr="00E02296">
        <w:rPr>
          <w:sz w:val="28"/>
          <w:szCs w:val="28"/>
          <w:lang w:val="en-US"/>
        </w:rPr>
        <w:t>permafrost</w:t>
      </w:r>
      <w:r w:rsidR="009E4115" w:rsidRPr="00E02296">
        <w:rPr>
          <w:sz w:val="28"/>
          <w:szCs w:val="28"/>
        </w:rPr>
        <w:t xml:space="preserve"> </w:t>
      </w:r>
      <w:r w:rsidR="009E4115" w:rsidRPr="00E02296">
        <w:rPr>
          <w:sz w:val="28"/>
          <w:szCs w:val="28"/>
          <w:lang w:val="en-US"/>
        </w:rPr>
        <w:t>in</w:t>
      </w:r>
      <w:r w:rsidR="009E4115" w:rsidRPr="00E02296">
        <w:rPr>
          <w:sz w:val="28"/>
          <w:szCs w:val="28"/>
        </w:rPr>
        <w:t xml:space="preserve"> </w:t>
      </w:r>
      <w:r w:rsidR="009E4115" w:rsidRPr="00E02296">
        <w:rPr>
          <w:sz w:val="28"/>
          <w:szCs w:val="28"/>
          <w:lang w:val="en-US"/>
        </w:rPr>
        <w:t>eastern</w:t>
      </w:r>
      <w:r w:rsidR="009E4115" w:rsidRPr="00E02296">
        <w:rPr>
          <w:sz w:val="28"/>
          <w:szCs w:val="28"/>
        </w:rPr>
        <w:t xml:space="preserve"> </w:t>
      </w:r>
      <w:r w:rsidR="009E4115" w:rsidRPr="00E02296">
        <w:rPr>
          <w:sz w:val="28"/>
          <w:szCs w:val="28"/>
          <w:lang w:val="en-US"/>
        </w:rPr>
        <w:t>Russian</w:t>
      </w:r>
      <w:r w:rsidR="009E4115" w:rsidRPr="00E02296">
        <w:rPr>
          <w:sz w:val="28"/>
          <w:szCs w:val="28"/>
        </w:rPr>
        <w:t xml:space="preserve"> </w:t>
      </w:r>
      <w:r w:rsidR="009E4115" w:rsidRPr="00E02296">
        <w:rPr>
          <w:sz w:val="28"/>
          <w:szCs w:val="28"/>
          <w:lang w:val="en-US"/>
        </w:rPr>
        <w:t>Arctic</w:t>
      </w:r>
      <w:r w:rsidR="009E4115" w:rsidRPr="00E02296">
        <w:rPr>
          <w:sz w:val="28"/>
          <w:szCs w:val="28"/>
        </w:rPr>
        <w:t>» (Бельмонт форум, проект РФФИ № 15-54-71003)</w:t>
      </w:r>
      <w:r w:rsidR="00E05E4A" w:rsidRPr="00E02296">
        <w:rPr>
          <w:sz w:val="28"/>
          <w:szCs w:val="28"/>
        </w:rPr>
        <w:t xml:space="preserve"> (2015-2017</w:t>
      </w:r>
      <w:r w:rsidR="00BC6301" w:rsidRPr="00E02296">
        <w:rPr>
          <w:sz w:val="28"/>
          <w:szCs w:val="28"/>
        </w:rPr>
        <w:t>, в 2018-2019 гг. без оплаты в рамках продолжения проекта японской стороной</w:t>
      </w:r>
      <w:r w:rsidR="00E05E4A" w:rsidRPr="00E02296">
        <w:rPr>
          <w:sz w:val="28"/>
          <w:szCs w:val="28"/>
        </w:rPr>
        <w:t>) (ответственный исполнитель)</w:t>
      </w:r>
      <w:r w:rsidR="009E4115" w:rsidRPr="00E02296">
        <w:rPr>
          <w:sz w:val="28"/>
          <w:szCs w:val="28"/>
        </w:rPr>
        <w:t>;</w:t>
      </w:r>
    </w:p>
    <w:p w:rsidR="00E05E4A" w:rsidRPr="00E02296" w:rsidRDefault="003E3C5D" w:rsidP="00C153C1">
      <w:pPr>
        <w:pStyle w:val="a3"/>
        <w:ind w:left="0" w:firstLine="709"/>
        <w:jc w:val="both"/>
        <w:rPr>
          <w:sz w:val="28"/>
          <w:szCs w:val="28"/>
        </w:rPr>
      </w:pPr>
      <w:r w:rsidRPr="00E02296">
        <w:rPr>
          <w:sz w:val="28"/>
          <w:szCs w:val="28"/>
        </w:rPr>
        <w:t xml:space="preserve">1.2. </w:t>
      </w:r>
      <w:r w:rsidR="00E05E4A" w:rsidRPr="00E02296">
        <w:rPr>
          <w:sz w:val="28"/>
          <w:szCs w:val="28"/>
        </w:rPr>
        <w:t>Проект РФФИ № 17-02-00619 "Сравнительный анализ источников формирования доходов и проблема бедности в традиционных общинах северных регионов России, США и Канады» (2017-2019) (руководитель).</w:t>
      </w:r>
    </w:p>
    <w:p w:rsidR="00125331" w:rsidRPr="00E02296" w:rsidRDefault="00BC6301" w:rsidP="00C153C1">
      <w:pPr>
        <w:pStyle w:val="a3"/>
        <w:numPr>
          <w:ilvl w:val="0"/>
          <w:numId w:val="1"/>
        </w:numPr>
        <w:ind w:left="0" w:firstLine="709"/>
        <w:jc w:val="both"/>
        <w:rPr>
          <w:b/>
          <w:sz w:val="28"/>
          <w:szCs w:val="28"/>
        </w:rPr>
      </w:pPr>
      <w:r w:rsidRPr="00E02296">
        <w:rPr>
          <w:b/>
          <w:sz w:val="28"/>
          <w:szCs w:val="28"/>
        </w:rPr>
        <w:t>Перечень опубли</w:t>
      </w:r>
      <w:bookmarkStart w:id="0" w:name="_GoBack"/>
      <w:bookmarkEnd w:id="0"/>
      <w:r w:rsidRPr="00E02296">
        <w:rPr>
          <w:b/>
          <w:sz w:val="28"/>
          <w:szCs w:val="28"/>
        </w:rPr>
        <w:t>кованных работ</w:t>
      </w:r>
      <w:r w:rsidR="00125331" w:rsidRPr="00E02296">
        <w:rPr>
          <w:b/>
          <w:sz w:val="28"/>
          <w:szCs w:val="28"/>
        </w:rPr>
        <w:t>:</w:t>
      </w:r>
    </w:p>
    <w:p w:rsidR="00BC6301" w:rsidRPr="007C1E51" w:rsidRDefault="00BC6301" w:rsidP="007C1E51">
      <w:pPr>
        <w:pStyle w:val="a3"/>
        <w:numPr>
          <w:ilvl w:val="1"/>
          <w:numId w:val="1"/>
        </w:numPr>
        <w:ind w:left="0" w:firstLine="709"/>
        <w:jc w:val="both"/>
        <w:rPr>
          <w:sz w:val="28"/>
          <w:szCs w:val="28"/>
          <w:lang w:val="en-US"/>
        </w:rPr>
      </w:pPr>
      <w:r w:rsidRPr="00E02296">
        <w:rPr>
          <w:b/>
          <w:i/>
          <w:sz w:val="28"/>
          <w:szCs w:val="28"/>
        </w:rPr>
        <w:t>Монографии</w:t>
      </w:r>
      <w:r w:rsidRPr="00E02296">
        <w:rPr>
          <w:b/>
          <w:i/>
          <w:sz w:val="28"/>
          <w:szCs w:val="28"/>
          <w:lang w:val="en-US"/>
        </w:rPr>
        <w:t>:</w:t>
      </w:r>
      <w:r w:rsidRPr="00E02296">
        <w:rPr>
          <w:sz w:val="28"/>
          <w:szCs w:val="28"/>
          <w:lang w:val="en-US"/>
        </w:rPr>
        <w:t xml:space="preserve"> «Reducing Spring Flood Risk in Rural Northern Communities through Advances in Ice Jam and Flood Mitigation, Disaster Preparedness, Response, and Recovery» </w:t>
      </w:r>
      <w:r w:rsidRPr="00E02296">
        <w:rPr>
          <w:sz w:val="28"/>
          <w:szCs w:val="28"/>
        </w:rPr>
        <w:t>в</w:t>
      </w:r>
      <w:r w:rsidRPr="00E02296">
        <w:rPr>
          <w:sz w:val="28"/>
          <w:szCs w:val="28"/>
          <w:lang w:val="en-US"/>
        </w:rPr>
        <w:t xml:space="preserve"> </w:t>
      </w:r>
      <w:r w:rsidRPr="00E02296">
        <w:rPr>
          <w:sz w:val="28"/>
          <w:szCs w:val="28"/>
        </w:rPr>
        <w:t>монографии</w:t>
      </w:r>
      <w:r w:rsidRPr="00E02296">
        <w:rPr>
          <w:sz w:val="28"/>
          <w:szCs w:val="28"/>
          <w:lang w:val="en-US"/>
        </w:rPr>
        <w:t xml:space="preserve"> «Global Change and Future Earth. The Geoscience Perspective», </w:t>
      </w:r>
      <w:r w:rsidRPr="00E02296">
        <w:rPr>
          <w:sz w:val="28"/>
          <w:szCs w:val="28"/>
        </w:rPr>
        <w:t>издатель</w:t>
      </w:r>
      <w:r w:rsidRPr="00E02296">
        <w:rPr>
          <w:sz w:val="28"/>
          <w:szCs w:val="28"/>
          <w:lang w:val="en-US"/>
        </w:rPr>
        <w:t xml:space="preserve"> Cambridge University Press, 2018.</w:t>
      </w:r>
      <w:r w:rsidR="007C1E51" w:rsidRPr="007C1E51">
        <w:rPr>
          <w:lang w:val="en-US"/>
        </w:rPr>
        <w:t xml:space="preserve"> </w:t>
      </w:r>
      <w:r w:rsidR="007C1E51" w:rsidRPr="007C1E51">
        <w:rPr>
          <w:b/>
          <w:i/>
          <w:sz w:val="28"/>
          <w:szCs w:val="28"/>
          <w:lang w:val="en-US"/>
        </w:rPr>
        <w:t>WOS, SCOPUS</w:t>
      </w:r>
    </w:p>
    <w:p w:rsidR="00125331" w:rsidRPr="00E02296" w:rsidRDefault="00BC6301" w:rsidP="00C153C1">
      <w:pPr>
        <w:pStyle w:val="a3"/>
        <w:numPr>
          <w:ilvl w:val="1"/>
          <w:numId w:val="1"/>
        </w:numPr>
        <w:ind w:left="0" w:firstLine="709"/>
        <w:jc w:val="both"/>
        <w:rPr>
          <w:b/>
          <w:i/>
          <w:sz w:val="28"/>
          <w:szCs w:val="28"/>
        </w:rPr>
      </w:pPr>
      <w:r w:rsidRPr="00E02296">
        <w:rPr>
          <w:b/>
          <w:i/>
          <w:sz w:val="28"/>
          <w:szCs w:val="28"/>
        </w:rPr>
        <w:t xml:space="preserve">Статьи и доклады в базах данных </w:t>
      </w:r>
      <w:r w:rsidR="00125331" w:rsidRPr="00E02296">
        <w:rPr>
          <w:b/>
          <w:i/>
          <w:sz w:val="28"/>
          <w:szCs w:val="28"/>
        </w:rPr>
        <w:t>WOS</w:t>
      </w:r>
      <w:r w:rsidR="00E05E4A" w:rsidRPr="00E02296">
        <w:rPr>
          <w:b/>
          <w:i/>
          <w:sz w:val="28"/>
          <w:szCs w:val="28"/>
        </w:rPr>
        <w:t>, SCOPUS</w:t>
      </w:r>
      <w:r w:rsidR="00125331" w:rsidRPr="00E02296">
        <w:rPr>
          <w:b/>
          <w:i/>
          <w:sz w:val="28"/>
          <w:szCs w:val="28"/>
        </w:rPr>
        <w:t>:</w:t>
      </w:r>
    </w:p>
    <w:p w:rsidR="00C153C1" w:rsidRPr="00E02296" w:rsidRDefault="00BC6301" w:rsidP="00C153C1">
      <w:pPr>
        <w:pStyle w:val="a3"/>
        <w:ind w:left="0" w:firstLine="709"/>
        <w:jc w:val="both"/>
        <w:rPr>
          <w:sz w:val="28"/>
          <w:szCs w:val="28"/>
          <w:lang w:val="en-US"/>
        </w:rPr>
      </w:pPr>
      <w:r w:rsidRPr="00E02296">
        <w:rPr>
          <w:sz w:val="28"/>
          <w:szCs w:val="28"/>
          <w:lang w:val="en-US"/>
        </w:rPr>
        <w:t xml:space="preserve">- </w:t>
      </w:r>
      <w:r w:rsidR="00E05E4A" w:rsidRPr="00E02296">
        <w:rPr>
          <w:sz w:val="28"/>
          <w:szCs w:val="28"/>
          <w:lang w:val="en-US"/>
        </w:rPr>
        <w:t xml:space="preserve"> Yekaterina Y. Kontar, John C. Eichelberger, Tuyara N. Gavrilyeva, Viktoria V. Filippova, Antonina N. Savvinova, Nikita I. Tananaev and Sarah F. Trainor Springtime flood risk reduction in rural Arctic: A comparative study of Interior Alaska, United States and Central Yakutia, Russia // Geosciences 2018, </w:t>
      </w:r>
      <w:r w:rsidR="00E05E4A" w:rsidRPr="00E02296">
        <w:rPr>
          <w:sz w:val="28"/>
          <w:szCs w:val="28"/>
        </w:rPr>
        <w:t>т</w:t>
      </w:r>
      <w:r w:rsidR="00E05E4A" w:rsidRPr="00E02296">
        <w:rPr>
          <w:sz w:val="28"/>
          <w:szCs w:val="28"/>
          <w:lang w:val="en-US"/>
        </w:rPr>
        <w:t>. 8, № 3. 90; doi:10.3390/geosciences8030090 (WoS</w:t>
      </w:r>
      <w:r w:rsidRPr="00E02296">
        <w:rPr>
          <w:sz w:val="28"/>
          <w:szCs w:val="28"/>
          <w:lang w:val="en-US"/>
        </w:rPr>
        <w:t xml:space="preserve"> (Q2)</w:t>
      </w:r>
      <w:r w:rsidR="00E05E4A" w:rsidRPr="00E02296">
        <w:rPr>
          <w:sz w:val="28"/>
          <w:szCs w:val="28"/>
          <w:lang w:val="en-US"/>
        </w:rPr>
        <w:t>)</w:t>
      </w:r>
      <w:r w:rsidR="003E3C5D" w:rsidRPr="00E02296">
        <w:rPr>
          <w:sz w:val="28"/>
          <w:szCs w:val="28"/>
          <w:lang w:val="en-US"/>
        </w:rPr>
        <w:t>;</w:t>
      </w:r>
    </w:p>
    <w:p w:rsidR="00C153C1" w:rsidRPr="00E02296" w:rsidRDefault="00C153C1" w:rsidP="00C153C1">
      <w:pPr>
        <w:pStyle w:val="a3"/>
        <w:ind w:left="0" w:firstLine="709"/>
        <w:jc w:val="both"/>
        <w:rPr>
          <w:sz w:val="28"/>
          <w:szCs w:val="28"/>
        </w:rPr>
      </w:pPr>
      <w:r w:rsidRPr="007C1E51">
        <w:rPr>
          <w:sz w:val="28"/>
          <w:szCs w:val="28"/>
          <w:lang w:val="en-US"/>
        </w:rPr>
        <w:t xml:space="preserve">- </w:t>
      </w:r>
      <w:r w:rsidR="00BC6301" w:rsidRPr="00E02296">
        <w:rPr>
          <w:sz w:val="28"/>
          <w:szCs w:val="28"/>
          <w:lang w:val="en-US"/>
        </w:rPr>
        <w:t>T. Gavrilyeva, Zh. Degteva, S. Boyakova, T. Mostakhova, N. Bochkarev (2018) ACCESS TO LANDS AND NATURAL RESOURCES OF TRADITIONAL COM-MUNITIES OF YAKUTIA / Conference: 5th SGEM International Multidisciplinary Scientific Conferences on SOCIAL SCIENCES and ARTS SGEM2018ISSN 2367-5659. August</w:t>
      </w:r>
      <w:r w:rsidR="00BC6301" w:rsidRPr="00E02296">
        <w:rPr>
          <w:sz w:val="28"/>
          <w:szCs w:val="28"/>
        </w:rPr>
        <w:t xml:space="preserve"> 2018 </w:t>
      </w:r>
      <w:r w:rsidR="00BC6301" w:rsidRPr="00E02296">
        <w:rPr>
          <w:sz w:val="28"/>
          <w:szCs w:val="28"/>
          <w:lang w:val="en-US"/>
        </w:rPr>
        <w:t>DOI</w:t>
      </w:r>
      <w:r w:rsidR="00BC6301" w:rsidRPr="00E02296">
        <w:rPr>
          <w:sz w:val="28"/>
          <w:szCs w:val="28"/>
        </w:rPr>
        <w:t>: 10.5593/</w:t>
      </w:r>
      <w:r w:rsidR="00BC6301" w:rsidRPr="00E02296">
        <w:rPr>
          <w:sz w:val="28"/>
          <w:szCs w:val="28"/>
          <w:lang w:val="en-US"/>
        </w:rPr>
        <w:t>sgemsocial</w:t>
      </w:r>
      <w:r w:rsidR="00BC6301" w:rsidRPr="00E02296">
        <w:rPr>
          <w:sz w:val="28"/>
          <w:szCs w:val="28"/>
        </w:rPr>
        <w:t>2018/2.2/</w:t>
      </w:r>
      <w:r w:rsidR="00BC6301" w:rsidRPr="00E02296">
        <w:rPr>
          <w:sz w:val="28"/>
          <w:szCs w:val="28"/>
          <w:lang w:val="en-US"/>
        </w:rPr>
        <w:t>S</w:t>
      </w:r>
      <w:r w:rsidR="00BC6301" w:rsidRPr="00E02296">
        <w:rPr>
          <w:sz w:val="28"/>
          <w:szCs w:val="28"/>
        </w:rPr>
        <w:t>06.001</w:t>
      </w:r>
      <w:r w:rsidRPr="00E02296">
        <w:rPr>
          <w:sz w:val="28"/>
          <w:szCs w:val="28"/>
        </w:rPr>
        <w:t xml:space="preserve"> (</w:t>
      </w:r>
      <w:r w:rsidRPr="00E02296">
        <w:rPr>
          <w:sz w:val="28"/>
          <w:szCs w:val="28"/>
          <w:lang w:val="en-US"/>
        </w:rPr>
        <w:t>SCOPUS</w:t>
      </w:r>
      <w:r w:rsidRPr="00E02296">
        <w:rPr>
          <w:sz w:val="28"/>
          <w:szCs w:val="28"/>
        </w:rPr>
        <w:t>)</w:t>
      </w:r>
      <w:r w:rsidR="00BC6301" w:rsidRPr="00E02296">
        <w:rPr>
          <w:sz w:val="28"/>
          <w:szCs w:val="28"/>
        </w:rPr>
        <w:t>;</w:t>
      </w:r>
    </w:p>
    <w:p w:rsidR="00BC6301" w:rsidRPr="00E02296" w:rsidRDefault="00C153C1" w:rsidP="00C153C1">
      <w:pPr>
        <w:pStyle w:val="a3"/>
        <w:ind w:left="0" w:firstLine="709"/>
        <w:jc w:val="both"/>
        <w:rPr>
          <w:sz w:val="28"/>
          <w:szCs w:val="28"/>
          <w:lang w:val="en-US"/>
        </w:rPr>
      </w:pPr>
      <w:r w:rsidRPr="00E02296">
        <w:rPr>
          <w:sz w:val="28"/>
          <w:szCs w:val="28"/>
        </w:rPr>
        <w:t xml:space="preserve">- </w:t>
      </w:r>
      <w:r w:rsidR="00BC6301" w:rsidRPr="00E02296">
        <w:rPr>
          <w:sz w:val="28"/>
          <w:szCs w:val="28"/>
        </w:rPr>
        <w:t xml:space="preserve">Гаврильева Т.Н., Сугимото А., Фуджи М., Яманака Р., Павлов Г.Н., Кириллин Д.А. УСТОЙЧИВОЕ РАЗВИТИЕ УНИВЕРСИТЕТОВ: МИРОВЫЕ И РОССИЙСКИЕ ПРАКТИКИ // Высшее образование в России. </w:t>
      </w:r>
      <w:r w:rsidR="00BC6301" w:rsidRPr="007C1E51">
        <w:rPr>
          <w:sz w:val="28"/>
          <w:szCs w:val="28"/>
        </w:rPr>
        <w:t xml:space="preserve">Федеральное государственное бюджетное образовательное учреждение высшего образования "Московский политехнический университет" – 2018. т. 27. </w:t>
      </w:r>
      <w:r w:rsidR="00BC6301" w:rsidRPr="00E02296">
        <w:rPr>
          <w:sz w:val="28"/>
          <w:szCs w:val="28"/>
          <w:lang w:val="en-US"/>
        </w:rPr>
        <w:t>№ 7, с. 52-65 https://doi.org/10.31992/0869-3617-2018-27-7-52-65 (SCOPUS)</w:t>
      </w:r>
      <w:r w:rsidRPr="00E02296">
        <w:rPr>
          <w:sz w:val="28"/>
          <w:szCs w:val="28"/>
        </w:rPr>
        <w:t>.</w:t>
      </w:r>
    </w:p>
    <w:p w:rsidR="00C153C1" w:rsidRPr="00E02296" w:rsidRDefault="00C153C1" w:rsidP="00C153C1">
      <w:pPr>
        <w:pStyle w:val="a3"/>
        <w:numPr>
          <w:ilvl w:val="1"/>
          <w:numId w:val="1"/>
        </w:numPr>
        <w:ind w:left="0" w:firstLine="720"/>
        <w:jc w:val="both"/>
        <w:rPr>
          <w:b/>
          <w:i/>
          <w:sz w:val="28"/>
          <w:szCs w:val="28"/>
        </w:rPr>
      </w:pPr>
      <w:r w:rsidRPr="00E02296">
        <w:rPr>
          <w:b/>
          <w:i/>
          <w:sz w:val="28"/>
          <w:szCs w:val="28"/>
        </w:rPr>
        <w:t>Статьи в журналах ВАК</w:t>
      </w:r>
      <w:r w:rsidR="00322AF1" w:rsidRPr="00E02296">
        <w:rPr>
          <w:b/>
          <w:i/>
          <w:sz w:val="28"/>
          <w:szCs w:val="28"/>
        </w:rPr>
        <w:t xml:space="preserve"> (персональная цитируемость в 2017 г. в РИНЦ – 18)</w:t>
      </w:r>
      <w:r w:rsidR="00125331" w:rsidRPr="00E02296">
        <w:rPr>
          <w:b/>
          <w:i/>
          <w:sz w:val="28"/>
          <w:szCs w:val="28"/>
        </w:rPr>
        <w:t xml:space="preserve">: </w:t>
      </w:r>
    </w:p>
    <w:p w:rsidR="00C153C1" w:rsidRPr="00E02296" w:rsidRDefault="00C153C1" w:rsidP="00C153C1">
      <w:pPr>
        <w:ind w:firstLine="708"/>
        <w:jc w:val="both"/>
        <w:rPr>
          <w:b/>
          <w:i/>
          <w:sz w:val="28"/>
          <w:szCs w:val="28"/>
        </w:rPr>
      </w:pPr>
      <w:r w:rsidRPr="00E02296">
        <w:rPr>
          <w:sz w:val="28"/>
          <w:szCs w:val="28"/>
        </w:rPr>
        <w:lastRenderedPageBreak/>
        <w:t xml:space="preserve">- Гаврильева Т.Н., Петров Н.А., Ноговицын А.В., Павлов Н.В. Эмиссия парниковых газов в Якутии: ретроспективный анализ на основе топливно-энергетического баланса // ЭКО: Экономика и организация промышленного производства. - Новосибирск: Наука, Сиб. отд-ние, 2018, № 6, с.118-135. </w:t>
      </w:r>
      <w:r w:rsidRPr="00E02296">
        <w:rPr>
          <w:sz w:val="28"/>
          <w:szCs w:val="28"/>
          <w:lang w:val="en-US"/>
        </w:rPr>
        <w:t>DOI</w:t>
      </w:r>
      <w:r w:rsidRPr="00E02296">
        <w:rPr>
          <w:sz w:val="28"/>
          <w:szCs w:val="28"/>
        </w:rPr>
        <w:t>: 10.30680/ЕСО0131-7652-2018-7-118-135;</w:t>
      </w:r>
    </w:p>
    <w:p w:rsidR="00C153C1" w:rsidRPr="00E02296" w:rsidRDefault="00C153C1" w:rsidP="00C153C1">
      <w:pPr>
        <w:widowControl w:val="0"/>
        <w:autoSpaceDE w:val="0"/>
        <w:autoSpaceDN w:val="0"/>
        <w:adjustRightInd w:val="0"/>
        <w:spacing w:after="240"/>
        <w:ind w:firstLine="708"/>
        <w:jc w:val="both"/>
        <w:rPr>
          <w:sz w:val="28"/>
          <w:szCs w:val="28"/>
        </w:rPr>
      </w:pPr>
      <w:r w:rsidRPr="00E02296">
        <w:rPr>
          <w:sz w:val="28"/>
          <w:szCs w:val="28"/>
        </w:rPr>
        <w:t xml:space="preserve">- Гаврильева Т.Н., Мостахова Т.С., Боякова С.А., Яковлева Н.П., Бочоева Р.И. Компенсация ущерба коренным малочисленным народам Якутии от промышленного освоения территории // Регион: экономика и социология, 2018, № 3 (99), с. 234-251. </w:t>
      </w:r>
      <w:r w:rsidRPr="00E02296">
        <w:rPr>
          <w:sz w:val="28"/>
          <w:szCs w:val="28"/>
          <w:lang w:val="en-US"/>
        </w:rPr>
        <w:t>DOI</w:t>
      </w:r>
      <w:r w:rsidRPr="00E02296">
        <w:rPr>
          <w:sz w:val="28"/>
          <w:szCs w:val="28"/>
        </w:rPr>
        <w:t>: 10.15372/</w:t>
      </w:r>
      <w:r w:rsidRPr="00E02296">
        <w:rPr>
          <w:sz w:val="28"/>
          <w:szCs w:val="28"/>
          <w:lang w:val="en-US"/>
        </w:rPr>
        <w:t>REG</w:t>
      </w:r>
      <w:r w:rsidRPr="00E02296">
        <w:rPr>
          <w:sz w:val="28"/>
          <w:szCs w:val="28"/>
        </w:rPr>
        <w:t>20180312</w:t>
      </w:r>
      <w:r w:rsidR="00322AF1" w:rsidRPr="00E02296">
        <w:rPr>
          <w:sz w:val="28"/>
          <w:szCs w:val="28"/>
        </w:rPr>
        <w:t xml:space="preserve">. </w:t>
      </w:r>
      <w:r w:rsidR="00322AF1" w:rsidRPr="00E02296">
        <w:rPr>
          <w:b/>
          <w:sz w:val="28"/>
          <w:szCs w:val="28"/>
        </w:rPr>
        <w:t>Бочоева Р.И. – студент СВФУ</w:t>
      </w:r>
      <w:r w:rsidRPr="00E02296">
        <w:rPr>
          <w:sz w:val="28"/>
          <w:szCs w:val="28"/>
        </w:rPr>
        <w:t>;</w:t>
      </w:r>
    </w:p>
    <w:p w:rsidR="00C153C1" w:rsidRPr="00E02296" w:rsidRDefault="00C153C1" w:rsidP="00C153C1">
      <w:pPr>
        <w:widowControl w:val="0"/>
        <w:autoSpaceDE w:val="0"/>
        <w:autoSpaceDN w:val="0"/>
        <w:adjustRightInd w:val="0"/>
        <w:spacing w:after="240"/>
        <w:ind w:firstLine="708"/>
        <w:jc w:val="both"/>
        <w:rPr>
          <w:sz w:val="28"/>
          <w:szCs w:val="28"/>
        </w:rPr>
      </w:pPr>
      <w:r w:rsidRPr="00E02296">
        <w:rPr>
          <w:sz w:val="28"/>
          <w:szCs w:val="28"/>
        </w:rPr>
        <w:t xml:space="preserve">- Гаврильева Т.Н., Сугимото А., Фуджи М., Яманака Р., Павлов Г.Н., Кириллин Д.А. УСТОЙЧИВОЕ РАЗВИТИЕ УНИВЕРСИТЕТОВ: МИРОВЫЕ И РОССИЙСКИЕ ПРАКТИКИ // Высшее образование в России. Федеральное государственное бюджетное образовательное учреждение высшего образования "Московский политехнический университет" – 2018. т. 27. № 7, с. 52-65 </w:t>
      </w:r>
      <w:r w:rsidRPr="00E02296">
        <w:rPr>
          <w:sz w:val="28"/>
          <w:szCs w:val="28"/>
          <w:lang w:val="en-US"/>
        </w:rPr>
        <w:t>https</w:t>
      </w:r>
      <w:r w:rsidRPr="00E02296">
        <w:rPr>
          <w:sz w:val="28"/>
          <w:szCs w:val="28"/>
        </w:rPr>
        <w:t>://</w:t>
      </w:r>
      <w:r w:rsidRPr="00E02296">
        <w:rPr>
          <w:sz w:val="28"/>
          <w:szCs w:val="28"/>
          <w:lang w:val="en-US"/>
        </w:rPr>
        <w:t>doi</w:t>
      </w:r>
      <w:r w:rsidRPr="00E02296">
        <w:rPr>
          <w:sz w:val="28"/>
          <w:szCs w:val="28"/>
        </w:rPr>
        <w:t>.</w:t>
      </w:r>
      <w:r w:rsidRPr="00E02296">
        <w:rPr>
          <w:sz w:val="28"/>
          <w:szCs w:val="28"/>
          <w:lang w:val="en-US"/>
        </w:rPr>
        <w:t>org</w:t>
      </w:r>
      <w:r w:rsidRPr="00E02296">
        <w:rPr>
          <w:sz w:val="28"/>
          <w:szCs w:val="28"/>
        </w:rPr>
        <w:t>/10.31992/0869-3617-2018-27-7-52-65.</w:t>
      </w:r>
    </w:p>
    <w:p w:rsidR="00F164CF" w:rsidRPr="00E02296" w:rsidRDefault="00E05E4A" w:rsidP="00C153C1">
      <w:pPr>
        <w:pStyle w:val="a3"/>
        <w:ind w:left="0" w:firstLine="720"/>
        <w:jc w:val="both"/>
        <w:rPr>
          <w:b/>
          <w:i/>
          <w:sz w:val="28"/>
          <w:szCs w:val="28"/>
        </w:rPr>
      </w:pPr>
      <w:r w:rsidRPr="00E02296">
        <w:rPr>
          <w:b/>
          <w:i/>
          <w:sz w:val="28"/>
          <w:szCs w:val="28"/>
        </w:rPr>
        <w:t>2</w:t>
      </w:r>
      <w:r w:rsidR="00C153C1" w:rsidRPr="00E02296">
        <w:rPr>
          <w:b/>
          <w:i/>
          <w:sz w:val="28"/>
          <w:szCs w:val="28"/>
        </w:rPr>
        <w:t>.4</w:t>
      </w:r>
      <w:r w:rsidRPr="00E02296">
        <w:rPr>
          <w:b/>
          <w:i/>
          <w:sz w:val="28"/>
          <w:szCs w:val="28"/>
        </w:rPr>
        <w:t xml:space="preserve">. </w:t>
      </w:r>
      <w:r w:rsidR="00F164CF" w:rsidRPr="00E02296">
        <w:rPr>
          <w:b/>
          <w:i/>
          <w:sz w:val="28"/>
          <w:szCs w:val="28"/>
        </w:rPr>
        <w:t xml:space="preserve">Другие научные </w:t>
      </w:r>
      <w:r w:rsidRPr="00E02296">
        <w:rPr>
          <w:b/>
          <w:i/>
          <w:sz w:val="28"/>
          <w:szCs w:val="28"/>
        </w:rPr>
        <w:t>публикации (РИНЦ)</w:t>
      </w:r>
      <w:r w:rsidR="00F164CF" w:rsidRPr="00E02296">
        <w:rPr>
          <w:b/>
          <w:i/>
          <w:sz w:val="28"/>
          <w:szCs w:val="28"/>
        </w:rPr>
        <w:t xml:space="preserve">: </w:t>
      </w:r>
    </w:p>
    <w:p w:rsidR="007C4903" w:rsidRPr="00E02296" w:rsidRDefault="00E05E4A" w:rsidP="00C153C1">
      <w:pPr>
        <w:pStyle w:val="a3"/>
        <w:ind w:left="0" w:firstLine="720"/>
        <w:jc w:val="both"/>
        <w:rPr>
          <w:sz w:val="28"/>
          <w:szCs w:val="28"/>
        </w:rPr>
      </w:pPr>
      <w:r w:rsidRPr="00E02296">
        <w:rPr>
          <w:sz w:val="28"/>
          <w:szCs w:val="28"/>
        </w:rPr>
        <w:t xml:space="preserve">- </w:t>
      </w:r>
      <w:r w:rsidR="00D2150D" w:rsidRPr="00E02296">
        <w:rPr>
          <w:sz w:val="28"/>
          <w:szCs w:val="28"/>
        </w:rPr>
        <w:t xml:space="preserve">Степанова Н.А., Гаврильева Т.Н. </w:t>
      </w:r>
      <w:r w:rsidRPr="00E02296">
        <w:rPr>
          <w:sz w:val="28"/>
          <w:szCs w:val="28"/>
        </w:rPr>
        <w:t>Климатическая стратеги</w:t>
      </w:r>
      <w:r w:rsidR="007C1E51">
        <w:rPr>
          <w:sz w:val="28"/>
          <w:szCs w:val="28"/>
        </w:rPr>
        <w:t>я России в условиях реализации П</w:t>
      </w:r>
      <w:r w:rsidRPr="00E02296">
        <w:rPr>
          <w:sz w:val="28"/>
          <w:szCs w:val="28"/>
        </w:rPr>
        <w:t>арижского соглашения и позиции северных регионов // Экономика Востока России, 2018, № 2 (09), с. 97-106;</w:t>
      </w:r>
    </w:p>
    <w:p w:rsidR="00C153C1" w:rsidRPr="00E02296" w:rsidRDefault="003E3C5D" w:rsidP="00C153C1">
      <w:pPr>
        <w:pStyle w:val="a3"/>
        <w:ind w:left="0" w:firstLine="720"/>
        <w:jc w:val="both"/>
        <w:rPr>
          <w:sz w:val="28"/>
          <w:szCs w:val="28"/>
        </w:rPr>
      </w:pPr>
      <w:r w:rsidRPr="00E02296">
        <w:rPr>
          <w:sz w:val="28"/>
          <w:szCs w:val="28"/>
        </w:rPr>
        <w:t xml:space="preserve">- </w:t>
      </w:r>
      <w:r w:rsidR="00D2150D" w:rsidRPr="00E02296">
        <w:rPr>
          <w:sz w:val="28"/>
          <w:szCs w:val="28"/>
        </w:rPr>
        <w:t xml:space="preserve">Гаврильева Т.Н. </w:t>
      </w:r>
      <w:r w:rsidRPr="00E02296">
        <w:rPr>
          <w:sz w:val="28"/>
          <w:szCs w:val="28"/>
        </w:rPr>
        <w:t>Управление проектами по развитию социальной инфраструктуры в регионах со сложной транспортной доступностью (на примере Республики Саха (Якутия)) // Материалы VIII Международной научно-практической конференции кафедры «Управление проектами и программами» РЭУ им. Г.В. Плеханова «Современные проблемы управления проектами в инвестиционно-строительной сфере и природопользовании», 12-14 апреля 2018 г., г. Москва. Издательство: ФГБОУ ВО «РЭУ им. Г. В. Плеха</w:t>
      </w:r>
      <w:r w:rsidR="00C153C1" w:rsidRPr="00E02296">
        <w:rPr>
          <w:sz w:val="28"/>
          <w:szCs w:val="28"/>
        </w:rPr>
        <w:t>нова». Москва. 2018. С. 118-122;</w:t>
      </w:r>
    </w:p>
    <w:p w:rsidR="00D2150D" w:rsidRPr="00E02296" w:rsidRDefault="00C153C1" w:rsidP="00D2150D">
      <w:pPr>
        <w:pStyle w:val="a3"/>
        <w:ind w:left="0" w:firstLine="720"/>
        <w:jc w:val="both"/>
        <w:rPr>
          <w:sz w:val="28"/>
          <w:szCs w:val="28"/>
        </w:rPr>
      </w:pPr>
      <w:r w:rsidRPr="00E02296">
        <w:rPr>
          <w:sz w:val="28"/>
          <w:szCs w:val="28"/>
        </w:rPr>
        <w:t>- Гаврильева Т.Н., Бочкарев Н.В., Афанасьева Я.В. Механизмы пространственной концентрации и деконцентрации экономической активности в Якутии // Экономика Востока России, 2018, № 2 (10), с. 46-56. DOI: 10.25801/SRC.2019.10.2.007</w:t>
      </w:r>
      <w:r w:rsidR="00D2150D" w:rsidRPr="00E02296">
        <w:rPr>
          <w:sz w:val="28"/>
          <w:szCs w:val="28"/>
        </w:rPr>
        <w:t>;</w:t>
      </w:r>
    </w:p>
    <w:p w:rsidR="00C153C1" w:rsidRPr="00E02296" w:rsidRDefault="00D2150D" w:rsidP="00D2150D">
      <w:pPr>
        <w:pStyle w:val="a3"/>
        <w:ind w:left="0" w:firstLine="720"/>
        <w:jc w:val="both"/>
        <w:rPr>
          <w:sz w:val="28"/>
          <w:szCs w:val="28"/>
        </w:rPr>
      </w:pPr>
      <w:r w:rsidRPr="00E02296">
        <w:rPr>
          <w:sz w:val="28"/>
          <w:szCs w:val="28"/>
        </w:rPr>
        <w:t xml:space="preserve">- Гаврильева Т.Н., Набережная А.Т. Использование методов математического моделирования при оценке уровня бедности (на примере Республики Саха (Якутия)) // Применение многомерного статистического анализа в экономике и оценке качества [Текст]: труды XI Международной конференции, Москва, 21–23 </w:t>
      </w:r>
      <w:r w:rsidRPr="00E02296">
        <w:rPr>
          <w:sz w:val="28"/>
          <w:szCs w:val="28"/>
        </w:rPr>
        <w:lastRenderedPageBreak/>
        <w:t>августа 2018 г. / под. ред. С.А. Айвазяна, В.С. Мхитаряна. – М.: ЦЭМИ РАН, 2018 – 171 с. (Рус.), с. 85-86.</w:t>
      </w:r>
    </w:p>
    <w:p w:rsidR="003E3C5D" w:rsidRPr="00E02296" w:rsidRDefault="003E3C5D" w:rsidP="00C153C1">
      <w:pPr>
        <w:pStyle w:val="a3"/>
        <w:numPr>
          <w:ilvl w:val="0"/>
          <w:numId w:val="1"/>
        </w:numPr>
        <w:ind w:left="0" w:firstLine="709"/>
        <w:jc w:val="both"/>
        <w:rPr>
          <w:sz w:val="28"/>
          <w:szCs w:val="28"/>
        </w:rPr>
      </w:pPr>
      <w:r w:rsidRPr="00E02296">
        <w:rPr>
          <w:b/>
          <w:sz w:val="28"/>
          <w:szCs w:val="28"/>
        </w:rPr>
        <w:t>Научное р</w:t>
      </w:r>
      <w:r w:rsidR="00DB01B5" w:rsidRPr="00E02296">
        <w:rPr>
          <w:b/>
          <w:sz w:val="28"/>
          <w:szCs w:val="28"/>
        </w:rPr>
        <w:t>уковод</w:t>
      </w:r>
      <w:r w:rsidR="009E0D9D" w:rsidRPr="00E02296">
        <w:rPr>
          <w:b/>
          <w:sz w:val="28"/>
          <w:szCs w:val="28"/>
        </w:rPr>
        <w:t>ство</w:t>
      </w:r>
      <w:r w:rsidRPr="00E02296">
        <w:rPr>
          <w:b/>
          <w:sz w:val="28"/>
          <w:szCs w:val="28"/>
        </w:rPr>
        <w:t>:</w:t>
      </w:r>
    </w:p>
    <w:p w:rsidR="003E3C5D" w:rsidRPr="00E02296" w:rsidRDefault="00C153C1" w:rsidP="00C153C1">
      <w:pPr>
        <w:ind w:firstLine="709"/>
        <w:jc w:val="both"/>
        <w:rPr>
          <w:b/>
          <w:i/>
          <w:sz w:val="28"/>
          <w:szCs w:val="28"/>
        </w:rPr>
      </w:pPr>
      <w:r w:rsidRPr="00E02296">
        <w:rPr>
          <w:b/>
          <w:bCs/>
          <w:i/>
          <w:sz w:val="28"/>
          <w:szCs w:val="28"/>
        </w:rPr>
        <w:t>3.1</w:t>
      </w:r>
      <w:r w:rsidR="003E3C5D" w:rsidRPr="00E02296">
        <w:rPr>
          <w:b/>
          <w:bCs/>
          <w:i/>
          <w:sz w:val="28"/>
          <w:szCs w:val="28"/>
        </w:rPr>
        <w:t xml:space="preserve">. Научное руководство магистрантами: </w:t>
      </w:r>
    </w:p>
    <w:p w:rsidR="00C153C1" w:rsidRPr="00E02296" w:rsidRDefault="00C153C1" w:rsidP="00C153C1">
      <w:pPr>
        <w:ind w:left="720"/>
        <w:jc w:val="both"/>
        <w:rPr>
          <w:sz w:val="28"/>
          <w:szCs w:val="28"/>
        </w:rPr>
      </w:pPr>
      <w:r w:rsidRPr="00E02296">
        <w:rPr>
          <w:sz w:val="28"/>
          <w:szCs w:val="28"/>
        </w:rPr>
        <w:t xml:space="preserve">- </w:t>
      </w:r>
      <w:r w:rsidR="00301CC1" w:rsidRPr="00E02296">
        <w:rPr>
          <w:sz w:val="28"/>
          <w:szCs w:val="28"/>
        </w:rPr>
        <w:t xml:space="preserve">Афанасьева Яна, </w:t>
      </w:r>
      <w:r w:rsidRPr="00E02296">
        <w:rPr>
          <w:sz w:val="28"/>
          <w:szCs w:val="28"/>
        </w:rPr>
        <w:t>2</w:t>
      </w:r>
      <w:r w:rsidR="00301CC1" w:rsidRPr="00E02296">
        <w:rPr>
          <w:sz w:val="28"/>
          <w:szCs w:val="28"/>
        </w:rPr>
        <w:t xml:space="preserve"> курс магистратуры ИМИ СВФУ;</w:t>
      </w:r>
    </w:p>
    <w:p w:rsidR="00BC3C07" w:rsidRPr="00E02296" w:rsidRDefault="00C153C1" w:rsidP="00C153C1">
      <w:pPr>
        <w:ind w:left="720"/>
        <w:jc w:val="both"/>
        <w:rPr>
          <w:sz w:val="28"/>
          <w:szCs w:val="28"/>
        </w:rPr>
      </w:pPr>
      <w:r w:rsidRPr="00E02296">
        <w:rPr>
          <w:sz w:val="28"/>
          <w:szCs w:val="28"/>
        </w:rPr>
        <w:t>- Федулов Сергей, 2</w:t>
      </w:r>
      <w:r w:rsidR="00301CC1" w:rsidRPr="00E02296">
        <w:rPr>
          <w:sz w:val="28"/>
          <w:szCs w:val="28"/>
        </w:rPr>
        <w:t xml:space="preserve"> курс магистратуры ИМИ СВФУ;</w:t>
      </w:r>
    </w:p>
    <w:p w:rsidR="00C153C1" w:rsidRPr="00E02296" w:rsidRDefault="00C153C1" w:rsidP="00C153C1">
      <w:pPr>
        <w:ind w:firstLine="709"/>
        <w:jc w:val="both"/>
        <w:rPr>
          <w:b/>
          <w:i/>
          <w:sz w:val="28"/>
          <w:szCs w:val="28"/>
        </w:rPr>
      </w:pPr>
      <w:r w:rsidRPr="00E02296">
        <w:rPr>
          <w:b/>
          <w:bCs/>
          <w:i/>
          <w:sz w:val="28"/>
          <w:szCs w:val="28"/>
        </w:rPr>
        <w:t>3.2</w:t>
      </w:r>
      <w:r w:rsidR="003E3C5D" w:rsidRPr="00E02296">
        <w:rPr>
          <w:b/>
          <w:bCs/>
          <w:i/>
          <w:sz w:val="28"/>
          <w:szCs w:val="28"/>
        </w:rPr>
        <w:t>.  Научное руководство аспирантами:</w:t>
      </w:r>
      <w:r w:rsidR="003E3C5D" w:rsidRPr="00E02296">
        <w:rPr>
          <w:b/>
          <w:i/>
          <w:sz w:val="28"/>
          <w:szCs w:val="28"/>
        </w:rPr>
        <w:t xml:space="preserve"> </w:t>
      </w:r>
    </w:p>
    <w:p w:rsidR="003E3C5D" w:rsidRPr="00E02296" w:rsidRDefault="00C153C1" w:rsidP="00C153C1">
      <w:pPr>
        <w:ind w:firstLine="709"/>
        <w:jc w:val="both"/>
        <w:rPr>
          <w:sz w:val="28"/>
          <w:szCs w:val="28"/>
        </w:rPr>
      </w:pPr>
      <w:r w:rsidRPr="00E02296">
        <w:rPr>
          <w:sz w:val="28"/>
          <w:szCs w:val="28"/>
        </w:rPr>
        <w:t xml:space="preserve">- </w:t>
      </w:r>
      <w:r w:rsidR="003E3C5D" w:rsidRPr="00E02296">
        <w:rPr>
          <w:sz w:val="28"/>
          <w:szCs w:val="28"/>
        </w:rPr>
        <w:t xml:space="preserve">Бочоева Раиса Ивановна, аспирант </w:t>
      </w:r>
      <w:r w:rsidRPr="00E02296">
        <w:rPr>
          <w:sz w:val="28"/>
          <w:szCs w:val="28"/>
        </w:rPr>
        <w:t>2</w:t>
      </w:r>
      <w:r w:rsidR="003E3C5D" w:rsidRPr="00E02296">
        <w:rPr>
          <w:sz w:val="28"/>
          <w:szCs w:val="28"/>
        </w:rPr>
        <w:t xml:space="preserve"> года о</w:t>
      </w:r>
      <w:r w:rsidRPr="00E02296">
        <w:rPr>
          <w:sz w:val="28"/>
          <w:szCs w:val="28"/>
        </w:rPr>
        <w:t>бучения ФЭИ СВФУ;</w:t>
      </w:r>
    </w:p>
    <w:p w:rsidR="00C153C1" w:rsidRPr="00E02296" w:rsidRDefault="00C153C1" w:rsidP="00C153C1">
      <w:pPr>
        <w:ind w:firstLine="709"/>
        <w:jc w:val="both"/>
        <w:rPr>
          <w:sz w:val="28"/>
          <w:szCs w:val="28"/>
        </w:rPr>
      </w:pPr>
      <w:r w:rsidRPr="00E02296">
        <w:rPr>
          <w:sz w:val="28"/>
          <w:szCs w:val="28"/>
        </w:rPr>
        <w:t>- Иванова Марина Артуровна, аспирант 1 года обучения ФЭИ СВФУ;</w:t>
      </w:r>
    </w:p>
    <w:p w:rsidR="00C34541" w:rsidRPr="00E02296" w:rsidRDefault="00C34541" w:rsidP="00C153C1">
      <w:pPr>
        <w:pStyle w:val="a3"/>
        <w:numPr>
          <w:ilvl w:val="0"/>
          <w:numId w:val="1"/>
        </w:numPr>
        <w:ind w:left="0" w:firstLine="709"/>
        <w:jc w:val="both"/>
        <w:rPr>
          <w:b/>
          <w:sz w:val="28"/>
          <w:szCs w:val="28"/>
        </w:rPr>
      </w:pPr>
      <w:r w:rsidRPr="00E02296">
        <w:rPr>
          <w:b/>
          <w:sz w:val="28"/>
          <w:szCs w:val="28"/>
        </w:rPr>
        <w:t>Чтение курсов</w:t>
      </w:r>
      <w:r w:rsidR="00E73029">
        <w:rPr>
          <w:b/>
          <w:sz w:val="28"/>
          <w:szCs w:val="28"/>
        </w:rPr>
        <w:t xml:space="preserve"> (21</w:t>
      </w:r>
      <w:r w:rsidR="00C153C1" w:rsidRPr="00E02296">
        <w:rPr>
          <w:b/>
          <w:sz w:val="28"/>
          <w:szCs w:val="28"/>
        </w:rPr>
        <w:t>6 часов)</w:t>
      </w:r>
      <w:r w:rsidRPr="00E02296">
        <w:rPr>
          <w:b/>
          <w:sz w:val="28"/>
          <w:szCs w:val="28"/>
        </w:rPr>
        <w:t xml:space="preserve">: </w:t>
      </w:r>
    </w:p>
    <w:p w:rsidR="00C13C6C" w:rsidRPr="00E02296" w:rsidRDefault="00C34541" w:rsidP="00C153C1">
      <w:pPr>
        <w:pStyle w:val="a3"/>
        <w:ind w:left="0" w:firstLine="709"/>
        <w:jc w:val="both"/>
        <w:rPr>
          <w:sz w:val="28"/>
          <w:szCs w:val="28"/>
        </w:rPr>
      </w:pPr>
      <w:r w:rsidRPr="00E02296">
        <w:rPr>
          <w:sz w:val="28"/>
          <w:szCs w:val="28"/>
        </w:rPr>
        <w:t xml:space="preserve">- </w:t>
      </w:r>
      <w:r w:rsidR="00C13C6C" w:rsidRPr="00E02296">
        <w:rPr>
          <w:sz w:val="28"/>
          <w:szCs w:val="28"/>
        </w:rPr>
        <w:t>«Основы управления недвижимостью»</w:t>
      </w:r>
      <w:r w:rsidR="00AA4E24" w:rsidRPr="00E02296">
        <w:rPr>
          <w:sz w:val="28"/>
          <w:szCs w:val="28"/>
        </w:rPr>
        <w:t xml:space="preserve">, </w:t>
      </w:r>
      <w:r w:rsidR="00C153C1" w:rsidRPr="00E02296">
        <w:rPr>
          <w:sz w:val="28"/>
          <w:szCs w:val="28"/>
        </w:rPr>
        <w:t>бакалавриат 4 курс ИТИ СВФУ (108 часов);</w:t>
      </w:r>
    </w:p>
    <w:p w:rsidR="00C153C1" w:rsidRPr="00E02296" w:rsidRDefault="00C153C1" w:rsidP="00C153C1">
      <w:pPr>
        <w:pStyle w:val="a3"/>
        <w:ind w:left="0" w:firstLine="709"/>
        <w:jc w:val="both"/>
        <w:rPr>
          <w:sz w:val="28"/>
          <w:szCs w:val="28"/>
        </w:rPr>
      </w:pPr>
      <w:r w:rsidRPr="00E02296">
        <w:rPr>
          <w:sz w:val="28"/>
          <w:szCs w:val="28"/>
        </w:rPr>
        <w:t xml:space="preserve">- </w:t>
      </w:r>
      <w:r w:rsidR="00322AF1" w:rsidRPr="00E02296">
        <w:rPr>
          <w:sz w:val="28"/>
          <w:szCs w:val="28"/>
        </w:rPr>
        <w:t xml:space="preserve">Б1.В.ОД.3. Управление земельными ресурсами и объектами недвижимости, магистратура 2 курс ИТИ СВФУ </w:t>
      </w:r>
      <w:r w:rsidRPr="00E02296">
        <w:rPr>
          <w:sz w:val="28"/>
          <w:szCs w:val="28"/>
        </w:rPr>
        <w:t xml:space="preserve">(108 часов); </w:t>
      </w:r>
    </w:p>
    <w:p w:rsidR="00C153C1" w:rsidRPr="00E02296" w:rsidRDefault="00C153C1" w:rsidP="00322AF1">
      <w:pPr>
        <w:pStyle w:val="a3"/>
        <w:ind w:left="0" w:firstLine="709"/>
        <w:jc w:val="both"/>
        <w:rPr>
          <w:sz w:val="28"/>
          <w:szCs w:val="28"/>
        </w:rPr>
      </w:pPr>
      <w:r w:rsidRPr="00E02296">
        <w:rPr>
          <w:sz w:val="28"/>
          <w:szCs w:val="28"/>
        </w:rPr>
        <w:t xml:space="preserve">- 2 дипломника </w:t>
      </w:r>
      <w:r w:rsidR="007C1E51">
        <w:rPr>
          <w:sz w:val="28"/>
          <w:szCs w:val="28"/>
        </w:rPr>
        <w:t>ИТИ СВФУ: Захарова А., Полятинская Л</w:t>
      </w:r>
      <w:r w:rsidRPr="00E02296">
        <w:rPr>
          <w:sz w:val="28"/>
          <w:szCs w:val="28"/>
        </w:rPr>
        <w:t xml:space="preserve">. </w:t>
      </w:r>
    </w:p>
    <w:p w:rsidR="00AA4E24" w:rsidRPr="00E02296" w:rsidRDefault="003E3C5D" w:rsidP="00C153C1">
      <w:pPr>
        <w:pStyle w:val="a3"/>
        <w:numPr>
          <w:ilvl w:val="0"/>
          <w:numId w:val="1"/>
        </w:numPr>
        <w:ind w:left="0" w:firstLine="709"/>
        <w:jc w:val="both"/>
        <w:rPr>
          <w:sz w:val="28"/>
          <w:szCs w:val="28"/>
        </w:rPr>
      </w:pPr>
      <w:r w:rsidRPr="00E02296">
        <w:rPr>
          <w:b/>
          <w:sz w:val="28"/>
          <w:szCs w:val="28"/>
        </w:rPr>
        <w:t>Академическая мобильность</w:t>
      </w:r>
      <w:r w:rsidRPr="00E02296">
        <w:rPr>
          <w:sz w:val="28"/>
          <w:szCs w:val="28"/>
        </w:rPr>
        <w:t>. П</w:t>
      </w:r>
      <w:r w:rsidR="00AA4E24" w:rsidRPr="00E02296">
        <w:rPr>
          <w:sz w:val="28"/>
          <w:szCs w:val="28"/>
        </w:rPr>
        <w:t>риглашенн</w:t>
      </w:r>
      <w:r w:rsidRPr="00E02296">
        <w:rPr>
          <w:sz w:val="28"/>
          <w:szCs w:val="28"/>
        </w:rPr>
        <w:t>ый</w:t>
      </w:r>
      <w:r w:rsidR="00AA4E24" w:rsidRPr="00E02296">
        <w:rPr>
          <w:sz w:val="28"/>
          <w:szCs w:val="28"/>
        </w:rPr>
        <w:t xml:space="preserve"> профессор </w:t>
      </w:r>
      <w:r w:rsidRPr="00E02296">
        <w:rPr>
          <w:sz w:val="28"/>
          <w:szCs w:val="28"/>
        </w:rPr>
        <w:t>У</w:t>
      </w:r>
      <w:r w:rsidR="00AA4E24" w:rsidRPr="00E02296">
        <w:rPr>
          <w:sz w:val="28"/>
          <w:szCs w:val="28"/>
        </w:rPr>
        <w:t>ниверситета Хоккайдо</w:t>
      </w:r>
      <w:r w:rsidR="00B9152A" w:rsidRPr="00E02296">
        <w:rPr>
          <w:sz w:val="28"/>
          <w:szCs w:val="28"/>
        </w:rPr>
        <w:t xml:space="preserve"> (г. Саппоро, Япония)</w:t>
      </w:r>
      <w:r w:rsidR="00D47DED" w:rsidRPr="00E02296">
        <w:rPr>
          <w:sz w:val="28"/>
          <w:szCs w:val="28"/>
        </w:rPr>
        <w:t xml:space="preserve">. </w:t>
      </w:r>
      <w:r w:rsidR="00AA4E24" w:rsidRPr="00E02296">
        <w:rPr>
          <w:sz w:val="28"/>
          <w:szCs w:val="28"/>
        </w:rPr>
        <w:t>Ср</w:t>
      </w:r>
      <w:r w:rsidRPr="00E02296">
        <w:rPr>
          <w:sz w:val="28"/>
          <w:szCs w:val="28"/>
        </w:rPr>
        <w:t>оки зарубежной стажировки – 17.12.2017 - 31.03.2018</w:t>
      </w:r>
      <w:r w:rsidR="00AA4E24" w:rsidRPr="00E02296">
        <w:rPr>
          <w:sz w:val="28"/>
          <w:szCs w:val="28"/>
        </w:rPr>
        <w:t>.</w:t>
      </w:r>
    </w:p>
    <w:p w:rsidR="00D2150D" w:rsidRPr="00E02296" w:rsidRDefault="00FA5BF3" w:rsidP="00D2150D">
      <w:pPr>
        <w:pStyle w:val="a3"/>
        <w:numPr>
          <w:ilvl w:val="0"/>
          <w:numId w:val="1"/>
        </w:numPr>
        <w:ind w:left="0" w:firstLine="709"/>
        <w:jc w:val="both"/>
        <w:rPr>
          <w:b/>
          <w:sz w:val="28"/>
          <w:szCs w:val="28"/>
        </w:rPr>
      </w:pPr>
      <w:r w:rsidRPr="00E02296">
        <w:rPr>
          <w:b/>
          <w:sz w:val="28"/>
          <w:szCs w:val="28"/>
        </w:rPr>
        <w:t>Участие в к</w:t>
      </w:r>
      <w:r w:rsidR="003E3C5D" w:rsidRPr="00E02296">
        <w:rPr>
          <w:b/>
          <w:sz w:val="28"/>
          <w:szCs w:val="28"/>
        </w:rPr>
        <w:t xml:space="preserve">онференциях и научных мероприятиях: </w:t>
      </w:r>
    </w:p>
    <w:p w:rsidR="00D2150D" w:rsidRPr="00E02296" w:rsidRDefault="00FA5BF3" w:rsidP="00D2150D">
      <w:pPr>
        <w:ind w:firstLine="708"/>
        <w:jc w:val="both"/>
        <w:rPr>
          <w:sz w:val="28"/>
          <w:szCs w:val="28"/>
          <w:lang w:val="en-US"/>
        </w:rPr>
      </w:pPr>
      <w:r w:rsidRPr="00E02296">
        <w:rPr>
          <w:sz w:val="28"/>
          <w:szCs w:val="28"/>
          <w:lang w:val="en-US"/>
        </w:rPr>
        <w:t xml:space="preserve">- </w:t>
      </w:r>
      <w:r w:rsidR="00D2150D" w:rsidRPr="00E02296">
        <w:rPr>
          <w:sz w:val="28"/>
          <w:szCs w:val="28"/>
          <w:lang w:val="en-US"/>
        </w:rPr>
        <w:t>N. Bochkarev, T. Gavrilyeva “Modeling the formation of income and resources of the local population of Sakha (Yakutia)” (устный) на ISAR-5 / Fifth International Symposium on Arctic Research, 16-18 января 2018 г. Токио, Япония;</w:t>
      </w:r>
    </w:p>
    <w:p w:rsidR="00D2150D" w:rsidRPr="00E02296" w:rsidRDefault="00D2150D" w:rsidP="00D2150D">
      <w:pPr>
        <w:ind w:firstLine="708"/>
        <w:jc w:val="both"/>
        <w:rPr>
          <w:sz w:val="28"/>
          <w:szCs w:val="28"/>
          <w:lang w:val="en-US"/>
        </w:rPr>
      </w:pPr>
      <w:r w:rsidRPr="00E02296">
        <w:rPr>
          <w:sz w:val="28"/>
          <w:szCs w:val="28"/>
          <w:lang w:val="en-US"/>
        </w:rPr>
        <w:t>- N. Stepanova, T. Gavrilyeva “Russian climate policy after the Paris Agreement: Perspectives of the North” (устный) на ISAR-5 / Fifth International Symposium on Arctic Research, 16-18 января 2018 г. Токио, Япония;</w:t>
      </w:r>
    </w:p>
    <w:p w:rsidR="00D2150D" w:rsidRPr="00E02296" w:rsidRDefault="00D2150D" w:rsidP="00D2150D">
      <w:pPr>
        <w:ind w:firstLine="708"/>
        <w:jc w:val="both"/>
        <w:rPr>
          <w:sz w:val="28"/>
          <w:szCs w:val="28"/>
          <w:lang w:val="en-US"/>
        </w:rPr>
      </w:pPr>
      <w:r w:rsidRPr="00E02296">
        <w:rPr>
          <w:sz w:val="28"/>
          <w:szCs w:val="28"/>
          <w:lang w:val="en-US"/>
        </w:rPr>
        <w:t>- T. Gavrilyeva, A. Nogovitsyn, N. Stepanova “Perspectives of Carbon Tax Implementation in Russia” (устный) на ISAR-5 / Fifth International Symposium on Arctic Research, 16-18 января 2018 г. Токио, Япония;</w:t>
      </w:r>
    </w:p>
    <w:p w:rsidR="00D2150D" w:rsidRPr="00E02296" w:rsidRDefault="00D2150D" w:rsidP="00D2150D">
      <w:pPr>
        <w:ind w:firstLine="708"/>
        <w:jc w:val="both"/>
        <w:rPr>
          <w:sz w:val="28"/>
          <w:szCs w:val="28"/>
          <w:lang w:val="en-US"/>
        </w:rPr>
      </w:pPr>
      <w:r w:rsidRPr="00E02296">
        <w:rPr>
          <w:sz w:val="28"/>
          <w:szCs w:val="28"/>
          <w:lang w:val="en-US"/>
        </w:rPr>
        <w:t xml:space="preserve">- "The anthropogenic impact into the greenhouse gases emission in Yakutia: retrospective assessment, regression model and carbon regulation policy", Семинар в </w:t>
      </w:r>
      <w:r w:rsidRPr="00E02296">
        <w:rPr>
          <w:sz w:val="28"/>
          <w:szCs w:val="28"/>
          <w:lang w:val="en-US"/>
        </w:rPr>
        <w:lastRenderedPageBreak/>
        <w:t>Арктическом исследовательском центре Университета Хоккайдо, 15 февраля 2018 г. Саппоро, Япония;</w:t>
      </w:r>
    </w:p>
    <w:p w:rsidR="00D2150D" w:rsidRPr="00E02296" w:rsidRDefault="00D2150D" w:rsidP="00D2150D">
      <w:pPr>
        <w:ind w:firstLine="708"/>
        <w:jc w:val="both"/>
        <w:rPr>
          <w:sz w:val="28"/>
          <w:szCs w:val="28"/>
          <w:lang w:val="en-US"/>
        </w:rPr>
      </w:pPr>
      <w:r w:rsidRPr="00E02296">
        <w:rPr>
          <w:sz w:val="28"/>
          <w:szCs w:val="28"/>
          <w:lang w:val="en-US"/>
        </w:rPr>
        <w:t>- “Relations between Arctic Indigenous Communities and Industrial Companies: Rules and Compensation Practices”, Международный семинар, организованный GI-CoRE Global Station for Arctic Research “Multidisciplinary collaboration of industry-academia-government. Toward Sustainable Use of the Arctic” в Университете Хоккайдо. 22 февраля 2018 г., Саппоро, Япония;</w:t>
      </w:r>
    </w:p>
    <w:p w:rsidR="00D2150D" w:rsidRPr="00E02296" w:rsidRDefault="00D2150D" w:rsidP="00D2150D">
      <w:pPr>
        <w:ind w:firstLine="708"/>
        <w:jc w:val="both"/>
        <w:rPr>
          <w:sz w:val="28"/>
          <w:szCs w:val="28"/>
          <w:lang w:val="en-US"/>
        </w:rPr>
      </w:pPr>
      <w:r w:rsidRPr="00E02296">
        <w:rPr>
          <w:sz w:val="28"/>
          <w:szCs w:val="28"/>
          <w:lang w:val="en-US"/>
        </w:rPr>
        <w:t xml:space="preserve">- «Sustainability and survivability of the Arctic communities” Семинар в Славянско-евразийском исследовательском центре Университета Хоккайдо, 19 марта 2018 г. Саппоро, Япония; </w:t>
      </w:r>
    </w:p>
    <w:p w:rsidR="00D2150D" w:rsidRPr="00E02296" w:rsidRDefault="00D2150D" w:rsidP="00D2150D">
      <w:pPr>
        <w:ind w:firstLine="708"/>
        <w:jc w:val="both"/>
        <w:rPr>
          <w:sz w:val="28"/>
          <w:szCs w:val="28"/>
          <w:lang w:val="en-US"/>
        </w:rPr>
      </w:pPr>
      <w:r w:rsidRPr="00E02296">
        <w:rPr>
          <w:sz w:val="28"/>
          <w:szCs w:val="28"/>
          <w:lang w:val="en-US"/>
        </w:rPr>
        <w:t>- «COPERA project: main results and future research» Семинар в Арктическом исследовательском центре Университета Хоккайдо, 26 марта 2018 г. Саппоро, Япония;</w:t>
      </w:r>
    </w:p>
    <w:p w:rsidR="00D2150D" w:rsidRPr="007C1E51" w:rsidRDefault="00D2150D" w:rsidP="00D2150D">
      <w:pPr>
        <w:ind w:firstLine="708"/>
        <w:jc w:val="both"/>
        <w:rPr>
          <w:sz w:val="28"/>
          <w:szCs w:val="28"/>
        </w:rPr>
      </w:pPr>
      <w:r w:rsidRPr="007C1E51">
        <w:rPr>
          <w:sz w:val="28"/>
          <w:szCs w:val="28"/>
        </w:rPr>
        <w:t>- Семинар на ЭФ НГУ, 2 апреля 2018 г., Новосибирск. Доклад «Опыт реализации проектов Российского фонда фундаментальных исследований в Северо-Восточном федеральном университете (Якутск, Россия)»;</w:t>
      </w:r>
    </w:p>
    <w:p w:rsidR="00D2150D" w:rsidRPr="00E02296" w:rsidRDefault="00D2150D" w:rsidP="00D2150D">
      <w:pPr>
        <w:ind w:firstLine="708"/>
        <w:jc w:val="both"/>
        <w:rPr>
          <w:sz w:val="28"/>
          <w:szCs w:val="28"/>
          <w:lang w:val="en-US"/>
        </w:rPr>
      </w:pPr>
      <w:r w:rsidRPr="00E02296">
        <w:rPr>
          <w:sz w:val="28"/>
          <w:szCs w:val="28"/>
          <w:lang w:val="en-US"/>
        </w:rPr>
        <w:t xml:space="preserve">- POLAR 2018 Open Science Conference OSC. 17-26 июня, 2018 г., Давос, Щвейцария. Постерный доклад «Studying the Poverty of Local Communities in the North: Ways of Cooperation». </w:t>
      </w:r>
    </w:p>
    <w:p w:rsidR="00D2150D" w:rsidRPr="00E7237A" w:rsidRDefault="00D2150D" w:rsidP="00D2150D">
      <w:pPr>
        <w:ind w:firstLine="708"/>
        <w:jc w:val="both"/>
        <w:rPr>
          <w:sz w:val="28"/>
          <w:szCs w:val="28"/>
        </w:rPr>
      </w:pPr>
      <w:r w:rsidRPr="007C1E51">
        <w:rPr>
          <w:sz w:val="28"/>
          <w:szCs w:val="28"/>
        </w:rPr>
        <w:t xml:space="preserve">- Межрегиональный семинар «Промышленное освоение и коренные народы: инструменты диалога, механизмы взаимодействия» в рамках Международного дня коренных народов, 7 августа 2018 г. Доклад «Направления совершенствования Методики, исчисления размера убытков, причиненных объединениям коренных малочисленных народов Севера, Сибири и Дальнего Востока РФ в результате хозяйственной и иной деятельности». </w:t>
      </w:r>
      <w:r w:rsidRPr="00E7237A">
        <w:rPr>
          <w:sz w:val="28"/>
          <w:szCs w:val="28"/>
        </w:rPr>
        <w:t>(устный)</w:t>
      </w:r>
    </w:p>
    <w:p w:rsidR="00D2150D" w:rsidRPr="00E02296" w:rsidRDefault="00D2150D" w:rsidP="00D2150D">
      <w:pPr>
        <w:ind w:firstLine="708"/>
        <w:jc w:val="both"/>
        <w:rPr>
          <w:sz w:val="28"/>
          <w:szCs w:val="28"/>
          <w:lang w:val="en-US"/>
        </w:rPr>
      </w:pPr>
      <w:r w:rsidRPr="00E7237A">
        <w:rPr>
          <w:sz w:val="28"/>
          <w:szCs w:val="28"/>
        </w:rPr>
        <w:t xml:space="preserve">- Гаврильева Т.Н. 2 </w:t>
      </w:r>
      <w:r w:rsidRPr="00E02296">
        <w:rPr>
          <w:sz w:val="28"/>
          <w:szCs w:val="28"/>
          <w:lang w:val="en-US"/>
        </w:rPr>
        <w:t>UArctic</w:t>
      </w:r>
      <w:r w:rsidRPr="00E7237A">
        <w:rPr>
          <w:sz w:val="28"/>
          <w:szCs w:val="28"/>
        </w:rPr>
        <w:t xml:space="preserve"> </w:t>
      </w:r>
      <w:r w:rsidRPr="00E02296">
        <w:rPr>
          <w:sz w:val="28"/>
          <w:szCs w:val="28"/>
          <w:lang w:val="en-US"/>
        </w:rPr>
        <w:t>Congress</w:t>
      </w:r>
      <w:r w:rsidRPr="00E7237A">
        <w:rPr>
          <w:sz w:val="28"/>
          <w:szCs w:val="28"/>
        </w:rPr>
        <w:t xml:space="preserve">, 3-7 сентября, 2018, Оулу, Хельсинки, Финляндия. </w:t>
      </w:r>
      <w:r w:rsidRPr="00E02296">
        <w:rPr>
          <w:sz w:val="28"/>
          <w:szCs w:val="28"/>
          <w:lang w:val="en-US"/>
        </w:rPr>
        <w:t>«Science diplomacy: experience of international projects implementation in Sakha (Yakutia)» (устный).</w:t>
      </w:r>
    </w:p>
    <w:p w:rsidR="00D2150D" w:rsidRPr="00E02296" w:rsidRDefault="00D2150D" w:rsidP="00D2150D">
      <w:pPr>
        <w:ind w:firstLine="708"/>
        <w:jc w:val="both"/>
        <w:rPr>
          <w:sz w:val="28"/>
          <w:szCs w:val="28"/>
          <w:lang w:val="en-US"/>
        </w:rPr>
      </w:pPr>
      <w:r w:rsidRPr="00E02296">
        <w:rPr>
          <w:sz w:val="28"/>
          <w:szCs w:val="28"/>
          <w:lang w:val="en-US"/>
        </w:rPr>
        <w:t>- Гаврильева Т.Н. 2 UArctic Congress, 3-7 сентября, 2018, Оулу, Хельсинки, Финляндия. «The role of ICT in the resilience of Arctic communities» (устный).</w:t>
      </w:r>
    </w:p>
    <w:p w:rsidR="00D2150D" w:rsidRPr="007C1E51" w:rsidRDefault="00D2150D" w:rsidP="00D2150D">
      <w:pPr>
        <w:ind w:firstLine="708"/>
        <w:jc w:val="both"/>
        <w:rPr>
          <w:sz w:val="28"/>
          <w:szCs w:val="28"/>
        </w:rPr>
      </w:pPr>
      <w:r w:rsidRPr="007C1E51">
        <w:rPr>
          <w:sz w:val="28"/>
          <w:szCs w:val="28"/>
        </w:rPr>
        <w:lastRenderedPageBreak/>
        <w:t xml:space="preserve">- Гаврильева Т.Н.  Международная междисциплинарная научная конференция «Холод как преимущество. Города и криолитозона: традиции, инновации, креативность», 30 ноября – 1 декабря 2018 г., г. Якутск. </w:t>
      </w:r>
      <w:r w:rsidRPr="00E02296">
        <w:rPr>
          <w:sz w:val="28"/>
          <w:szCs w:val="28"/>
          <w:lang w:val="en-US"/>
        </w:rPr>
        <w:t xml:space="preserve">Доклад «Problem of poverty in traditional communities of northern regions of Russia, the USA and Canada». </w:t>
      </w:r>
      <w:r w:rsidRPr="007C1E51">
        <w:rPr>
          <w:sz w:val="28"/>
          <w:szCs w:val="28"/>
        </w:rPr>
        <w:t>(устный).</w:t>
      </w:r>
    </w:p>
    <w:p w:rsidR="00FA5BF3" w:rsidRPr="00E02296" w:rsidRDefault="00FA5BF3" w:rsidP="00C153C1">
      <w:pPr>
        <w:ind w:firstLine="709"/>
        <w:jc w:val="both"/>
        <w:rPr>
          <w:b/>
          <w:sz w:val="28"/>
          <w:szCs w:val="28"/>
        </w:rPr>
      </w:pPr>
      <w:r w:rsidRPr="00E02296">
        <w:rPr>
          <w:b/>
          <w:sz w:val="28"/>
          <w:szCs w:val="28"/>
        </w:rPr>
        <w:t>7. Подача заявок на гранты научных фондов:</w:t>
      </w:r>
    </w:p>
    <w:p w:rsidR="00FA5BF3" w:rsidRPr="00E02296" w:rsidRDefault="00FA5BF3" w:rsidP="00C153C1">
      <w:pPr>
        <w:ind w:firstLine="709"/>
        <w:jc w:val="both"/>
        <w:rPr>
          <w:sz w:val="28"/>
          <w:szCs w:val="28"/>
        </w:rPr>
      </w:pPr>
      <w:r w:rsidRPr="00E02296">
        <w:rPr>
          <w:sz w:val="28"/>
          <w:szCs w:val="28"/>
        </w:rPr>
        <w:t>- «Изучение территориального капитала городской агломерации Якутска как крупнейшего поселения на вечной мерзлоте на основе пространственного анализа и геоинформационного моделирования». Совместный конкурс Республики Саха (Якутия) и РФФИ (2018). Не поддержана.</w:t>
      </w:r>
    </w:p>
    <w:p w:rsidR="00FA5BF3" w:rsidRPr="00E02296" w:rsidRDefault="00FA5BF3" w:rsidP="00C153C1">
      <w:pPr>
        <w:ind w:firstLine="709"/>
        <w:jc w:val="both"/>
        <w:rPr>
          <w:sz w:val="28"/>
          <w:szCs w:val="28"/>
        </w:rPr>
      </w:pPr>
      <w:r w:rsidRPr="00E02296">
        <w:rPr>
          <w:sz w:val="28"/>
          <w:szCs w:val="28"/>
        </w:rPr>
        <w:t xml:space="preserve">- «Активное управление гидрологическими рисками в Арктической зоне Якутии на основе совершенствования методов оценки прямого и косвенного ущерба». Конкурс РФФИ на лучшие комплексные междисциплинарные проекты фундаментальных исследований по естественно-научным и социо-гуманитарным направлениям («Конвергенция») (2018). </w:t>
      </w:r>
      <w:r w:rsidR="00C153C1" w:rsidRPr="00E02296">
        <w:rPr>
          <w:sz w:val="28"/>
          <w:szCs w:val="28"/>
        </w:rPr>
        <w:t>Не поддержана</w:t>
      </w:r>
      <w:r w:rsidRPr="00E02296">
        <w:rPr>
          <w:sz w:val="28"/>
          <w:szCs w:val="28"/>
        </w:rPr>
        <w:t>.</w:t>
      </w:r>
    </w:p>
    <w:p w:rsidR="0018043D" w:rsidRPr="00E02296" w:rsidRDefault="00FA5BF3" w:rsidP="00C153C1">
      <w:pPr>
        <w:ind w:firstLine="709"/>
        <w:jc w:val="both"/>
        <w:rPr>
          <w:b/>
          <w:sz w:val="28"/>
          <w:szCs w:val="28"/>
        </w:rPr>
      </w:pPr>
      <w:r w:rsidRPr="00E02296">
        <w:rPr>
          <w:b/>
          <w:sz w:val="28"/>
          <w:szCs w:val="28"/>
        </w:rPr>
        <w:t xml:space="preserve">8. </w:t>
      </w:r>
      <w:r w:rsidR="00D47DED" w:rsidRPr="00E02296">
        <w:rPr>
          <w:b/>
          <w:sz w:val="28"/>
          <w:szCs w:val="28"/>
        </w:rPr>
        <w:t>О</w:t>
      </w:r>
      <w:r w:rsidR="0018043D" w:rsidRPr="00E02296">
        <w:rPr>
          <w:b/>
          <w:sz w:val="28"/>
          <w:szCs w:val="28"/>
        </w:rPr>
        <w:t>бщественн</w:t>
      </w:r>
      <w:r w:rsidR="00D47DED" w:rsidRPr="00E02296">
        <w:rPr>
          <w:b/>
          <w:sz w:val="28"/>
          <w:szCs w:val="28"/>
        </w:rPr>
        <w:t xml:space="preserve">ая </w:t>
      </w:r>
      <w:r w:rsidR="00C153C1" w:rsidRPr="00E02296">
        <w:rPr>
          <w:b/>
          <w:sz w:val="28"/>
          <w:szCs w:val="28"/>
        </w:rPr>
        <w:t>деятельность</w:t>
      </w:r>
      <w:r w:rsidR="0018043D" w:rsidRPr="00E02296">
        <w:rPr>
          <w:b/>
          <w:sz w:val="28"/>
          <w:szCs w:val="28"/>
        </w:rPr>
        <w:t xml:space="preserve">: </w:t>
      </w:r>
    </w:p>
    <w:p w:rsidR="00C153C1" w:rsidRPr="00E02296" w:rsidRDefault="00C153C1" w:rsidP="00C153C1">
      <w:pPr>
        <w:spacing w:after="120"/>
        <w:ind w:firstLine="709"/>
        <w:jc w:val="both"/>
        <w:rPr>
          <w:sz w:val="28"/>
          <w:szCs w:val="28"/>
        </w:rPr>
      </w:pPr>
      <w:r w:rsidRPr="00E02296">
        <w:rPr>
          <w:sz w:val="28"/>
          <w:szCs w:val="28"/>
        </w:rPr>
        <w:t xml:space="preserve">Гаврильева Т.Н. - председатель Общественного совета ТУ Роспотребнадзора по РС (Я), председатель Общественного совета Госкомцен РС (Я), член Общественного совета ТУ Госкомстата по РС (Я), член Общественного совета Министерства финансов РС (Я), эксперт Центра стратегических исследований Республики Саха (Якутия). </w:t>
      </w:r>
    </w:p>
    <w:p w:rsidR="00C153C1" w:rsidRPr="00E02296" w:rsidRDefault="00C153C1" w:rsidP="00C153C1">
      <w:pPr>
        <w:spacing w:after="120"/>
        <w:ind w:firstLine="709"/>
        <w:jc w:val="both"/>
        <w:rPr>
          <w:sz w:val="28"/>
          <w:szCs w:val="28"/>
        </w:rPr>
      </w:pPr>
      <w:r w:rsidRPr="00E02296">
        <w:rPr>
          <w:sz w:val="28"/>
          <w:szCs w:val="28"/>
        </w:rPr>
        <w:t>Подготовлены:</w:t>
      </w:r>
    </w:p>
    <w:p w:rsidR="00C153C1" w:rsidRPr="00E02296" w:rsidRDefault="00C153C1" w:rsidP="00C153C1">
      <w:pPr>
        <w:spacing w:after="120"/>
        <w:ind w:firstLine="709"/>
        <w:jc w:val="both"/>
        <w:rPr>
          <w:sz w:val="28"/>
          <w:szCs w:val="28"/>
        </w:rPr>
      </w:pPr>
      <w:r w:rsidRPr="00E02296">
        <w:rPr>
          <w:sz w:val="28"/>
          <w:szCs w:val="28"/>
        </w:rPr>
        <w:t>- аналитическая записка на проект нормативно-правового акта Федерального Агентства по делам национальностей РФ «Правила возмещения убытков коренным малочисленным народам Российской Федерации, их объединениям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 в местах традиционного проживания и традиционной хозяйственной деятельности коренных малочисленных народов Российской Федерации» (проект от 13 ноября 2018 г.);</w:t>
      </w:r>
    </w:p>
    <w:p w:rsidR="00D47DED" w:rsidRPr="00E02296" w:rsidRDefault="00C153C1" w:rsidP="00C153C1">
      <w:pPr>
        <w:spacing w:after="120"/>
        <w:ind w:firstLine="709"/>
        <w:jc w:val="both"/>
        <w:rPr>
          <w:sz w:val="28"/>
          <w:szCs w:val="28"/>
        </w:rPr>
      </w:pPr>
      <w:r w:rsidRPr="00E02296">
        <w:rPr>
          <w:sz w:val="28"/>
          <w:szCs w:val="28"/>
        </w:rPr>
        <w:lastRenderedPageBreak/>
        <w:t>- аналитическая записка «Обоснование мероприятий в Комплексный план по обеспечению устойчивого роста реальных доходов и снижению уровня бедности в Республики Саха (Якутия) до 2024 г</w:t>
      </w:r>
      <w:r w:rsidR="00E73029">
        <w:rPr>
          <w:sz w:val="28"/>
          <w:szCs w:val="28"/>
        </w:rPr>
        <w:t>.».</w:t>
      </w:r>
      <w:r w:rsidRPr="00E02296">
        <w:rPr>
          <w:sz w:val="28"/>
          <w:szCs w:val="28"/>
        </w:rPr>
        <w:t xml:space="preserve"> </w:t>
      </w:r>
    </w:p>
    <w:p w:rsidR="00FA5BF3" w:rsidRPr="00E02296" w:rsidRDefault="00FA5BF3" w:rsidP="00C153C1">
      <w:pPr>
        <w:pStyle w:val="a3"/>
        <w:ind w:left="0" w:firstLine="709"/>
        <w:jc w:val="both"/>
        <w:rPr>
          <w:sz w:val="28"/>
          <w:szCs w:val="28"/>
        </w:rPr>
      </w:pPr>
    </w:p>
    <w:p w:rsidR="00090397" w:rsidRDefault="009E0D9D" w:rsidP="00C153C1">
      <w:pPr>
        <w:pStyle w:val="a3"/>
        <w:ind w:left="0"/>
        <w:rPr>
          <w:b/>
          <w:sz w:val="28"/>
          <w:szCs w:val="28"/>
        </w:rPr>
      </w:pPr>
      <w:r w:rsidRPr="00E02296">
        <w:rPr>
          <w:b/>
          <w:sz w:val="28"/>
          <w:szCs w:val="28"/>
        </w:rPr>
        <w:t>Д</w:t>
      </w:r>
      <w:r w:rsidR="00090397" w:rsidRPr="00E02296">
        <w:rPr>
          <w:b/>
          <w:sz w:val="28"/>
          <w:szCs w:val="28"/>
        </w:rPr>
        <w:t>.э.н., проф</w:t>
      </w:r>
      <w:r w:rsidR="0018043D" w:rsidRPr="00E02296">
        <w:rPr>
          <w:b/>
          <w:sz w:val="28"/>
          <w:szCs w:val="28"/>
        </w:rPr>
        <w:t>ессор-исследователь</w:t>
      </w:r>
      <w:r w:rsidR="00090397" w:rsidRPr="00E02296">
        <w:rPr>
          <w:b/>
          <w:sz w:val="28"/>
          <w:szCs w:val="28"/>
        </w:rPr>
        <w:t xml:space="preserve"> ИТИ СВФУ</w:t>
      </w:r>
      <w:r w:rsidR="00090397" w:rsidRPr="00E02296">
        <w:rPr>
          <w:b/>
          <w:sz w:val="28"/>
          <w:szCs w:val="28"/>
        </w:rPr>
        <w:tab/>
      </w:r>
      <w:r w:rsidR="00090397" w:rsidRPr="00E02296">
        <w:rPr>
          <w:b/>
          <w:sz w:val="28"/>
          <w:szCs w:val="28"/>
        </w:rPr>
        <w:tab/>
      </w:r>
      <w:r w:rsidRPr="00E02296">
        <w:rPr>
          <w:b/>
          <w:sz w:val="28"/>
          <w:szCs w:val="28"/>
        </w:rPr>
        <w:tab/>
      </w:r>
      <w:r w:rsidR="00090397" w:rsidRPr="00E02296">
        <w:rPr>
          <w:b/>
          <w:sz w:val="28"/>
          <w:szCs w:val="28"/>
        </w:rPr>
        <w:t>Гаврильева Т.Н.</w:t>
      </w:r>
      <w:r w:rsidR="00090397" w:rsidRPr="00090397">
        <w:rPr>
          <w:b/>
          <w:sz w:val="28"/>
          <w:szCs w:val="28"/>
        </w:rPr>
        <w:t xml:space="preserve"> </w:t>
      </w:r>
    </w:p>
    <w:p w:rsidR="00C153C1" w:rsidRDefault="00C153C1" w:rsidP="00C153C1">
      <w:pPr>
        <w:pStyle w:val="a3"/>
        <w:ind w:left="0"/>
        <w:rPr>
          <w:b/>
          <w:sz w:val="28"/>
          <w:szCs w:val="28"/>
        </w:rPr>
      </w:pPr>
    </w:p>
    <w:p w:rsidR="00C153C1" w:rsidRDefault="00C153C1" w:rsidP="00C153C1">
      <w:pPr>
        <w:pStyle w:val="a3"/>
        <w:ind w:left="0"/>
        <w:rPr>
          <w:b/>
          <w:sz w:val="28"/>
          <w:szCs w:val="28"/>
        </w:rPr>
      </w:pPr>
    </w:p>
    <w:sectPr w:rsidR="00C153C1" w:rsidSect="00D47DED">
      <w:footerReference w:type="default" r:id="rId7"/>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70" w:rsidRDefault="008A3170" w:rsidP="0080052D">
      <w:pPr>
        <w:spacing w:after="0" w:line="240" w:lineRule="auto"/>
      </w:pPr>
      <w:r>
        <w:separator/>
      </w:r>
    </w:p>
  </w:endnote>
  <w:endnote w:type="continuationSeparator" w:id="0">
    <w:p w:rsidR="008A3170" w:rsidRDefault="008A3170" w:rsidP="0080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51624"/>
      <w:docPartObj>
        <w:docPartGallery w:val="Page Numbers (Bottom of Page)"/>
        <w:docPartUnique/>
      </w:docPartObj>
    </w:sdtPr>
    <w:sdtEndPr/>
    <w:sdtContent>
      <w:p w:rsidR="0080052D" w:rsidRDefault="0080052D">
        <w:pPr>
          <w:pStyle w:val="a7"/>
          <w:jc w:val="right"/>
        </w:pPr>
        <w:r>
          <w:fldChar w:fldCharType="begin"/>
        </w:r>
        <w:r>
          <w:instrText>PAGE   \* MERGEFORMAT</w:instrText>
        </w:r>
        <w:r>
          <w:fldChar w:fldCharType="separate"/>
        </w:r>
        <w:r w:rsidR="00E7237A">
          <w:rPr>
            <w:noProof/>
          </w:rPr>
          <w:t>2</w:t>
        </w:r>
        <w:r>
          <w:fldChar w:fldCharType="end"/>
        </w:r>
      </w:p>
    </w:sdtContent>
  </w:sdt>
  <w:p w:rsidR="0080052D" w:rsidRDefault="008005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70" w:rsidRDefault="008A3170" w:rsidP="0080052D">
      <w:pPr>
        <w:spacing w:after="0" w:line="240" w:lineRule="auto"/>
      </w:pPr>
      <w:r>
        <w:separator/>
      </w:r>
    </w:p>
  </w:footnote>
  <w:footnote w:type="continuationSeparator" w:id="0">
    <w:p w:rsidR="008A3170" w:rsidRDefault="008A3170" w:rsidP="0080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
      <w:lvlJc w:val="left"/>
      <w:pPr>
        <w:tabs>
          <w:tab w:val="num" w:pos="0"/>
        </w:tabs>
        <w:ind w:left="283" w:hanging="283"/>
      </w:pPr>
      <w:rPr>
        <w:rFonts w:ascii="Times New Roman" w:hAnsi="Times New Roman"/>
        <w:b w:val="0"/>
        <w:i w:val="0"/>
        <w:sz w:val="28"/>
      </w:rPr>
    </w:lvl>
  </w:abstractNum>
  <w:abstractNum w:abstractNumId="1" w15:restartNumberingAfterBreak="0">
    <w:nsid w:val="196D324B"/>
    <w:multiLevelType w:val="hybridMultilevel"/>
    <w:tmpl w:val="036A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92208"/>
    <w:multiLevelType w:val="hybridMultilevel"/>
    <w:tmpl w:val="C99C217E"/>
    <w:lvl w:ilvl="0" w:tplc="6004CF2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57208"/>
    <w:multiLevelType w:val="hybridMultilevel"/>
    <w:tmpl w:val="19623BEE"/>
    <w:lvl w:ilvl="0" w:tplc="92541BBC">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74559A"/>
    <w:multiLevelType w:val="hybridMultilevel"/>
    <w:tmpl w:val="5D90C366"/>
    <w:lvl w:ilvl="0" w:tplc="D9AACEFA">
      <w:start w:val="1"/>
      <w:numFmt w:val="decimal"/>
      <w:lvlText w:val="%1."/>
      <w:lvlJc w:val="left"/>
      <w:pPr>
        <w:tabs>
          <w:tab w:val="num" w:pos="720"/>
        </w:tabs>
        <w:ind w:left="720" w:hanging="360"/>
      </w:pPr>
    </w:lvl>
    <w:lvl w:ilvl="1" w:tplc="0A6E614C" w:tentative="1">
      <w:start w:val="1"/>
      <w:numFmt w:val="decimal"/>
      <w:lvlText w:val="%2."/>
      <w:lvlJc w:val="left"/>
      <w:pPr>
        <w:tabs>
          <w:tab w:val="num" w:pos="1440"/>
        </w:tabs>
        <w:ind w:left="1440" w:hanging="360"/>
      </w:pPr>
    </w:lvl>
    <w:lvl w:ilvl="2" w:tplc="1DC6A8A4" w:tentative="1">
      <w:start w:val="1"/>
      <w:numFmt w:val="decimal"/>
      <w:lvlText w:val="%3."/>
      <w:lvlJc w:val="left"/>
      <w:pPr>
        <w:tabs>
          <w:tab w:val="num" w:pos="2160"/>
        </w:tabs>
        <w:ind w:left="2160" w:hanging="360"/>
      </w:pPr>
    </w:lvl>
    <w:lvl w:ilvl="3" w:tplc="37366F70" w:tentative="1">
      <w:start w:val="1"/>
      <w:numFmt w:val="decimal"/>
      <w:lvlText w:val="%4."/>
      <w:lvlJc w:val="left"/>
      <w:pPr>
        <w:tabs>
          <w:tab w:val="num" w:pos="2880"/>
        </w:tabs>
        <w:ind w:left="2880" w:hanging="360"/>
      </w:pPr>
    </w:lvl>
    <w:lvl w:ilvl="4" w:tplc="AE5A654A" w:tentative="1">
      <w:start w:val="1"/>
      <w:numFmt w:val="decimal"/>
      <w:lvlText w:val="%5."/>
      <w:lvlJc w:val="left"/>
      <w:pPr>
        <w:tabs>
          <w:tab w:val="num" w:pos="3600"/>
        </w:tabs>
        <w:ind w:left="3600" w:hanging="360"/>
      </w:pPr>
    </w:lvl>
    <w:lvl w:ilvl="5" w:tplc="2206BE86" w:tentative="1">
      <w:start w:val="1"/>
      <w:numFmt w:val="decimal"/>
      <w:lvlText w:val="%6."/>
      <w:lvlJc w:val="left"/>
      <w:pPr>
        <w:tabs>
          <w:tab w:val="num" w:pos="4320"/>
        </w:tabs>
        <w:ind w:left="4320" w:hanging="360"/>
      </w:pPr>
    </w:lvl>
    <w:lvl w:ilvl="6" w:tplc="9B4AFE68" w:tentative="1">
      <w:start w:val="1"/>
      <w:numFmt w:val="decimal"/>
      <w:lvlText w:val="%7."/>
      <w:lvlJc w:val="left"/>
      <w:pPr>
        <w:tabs>
          <w:tab w:val="num" w:pos="5040"/>
        </w:tabs>
        <w:ind w:left="5040" w:hanging="360"/>
      </w:pPr>
    </w:lvl>
    <w:lvl w:ilvl="7" w:tplc="7806E264" w:tentative="1">
      <w:start w:val="1"/>
      <w:numFmt w:val="decimal"/>
      <w:lvlText w:val="%8."/>
      <w:lvlJc w:val="left"/>
      <w:pPr>
        <w:tabs>
          <w:tab w:val="num" w:pos="5760"/>
        </w:tabs>
        <w:ind w:left="5760" w:hanging="360"/>
      </w:pPr>
    </w:lvl>
    <w:lvl w:ilvl="8" w:tplc="B8D43AAE" w:tentative="1">
      <w:start w:val="1"/>
      <w:numFmt w:val="decimal"/>
      <w:lvlText w:val="%9."/>
      <w:lvlJc w:val="left"/>
      <w:pPr>
        <w:tabs>
          <w:tab w:val="num" w:pos="6480"/>
        </w:tabs>
        <w:ind w:left="6480" w:hanging="360"/>
      </w:pPr>
    </w:lvl>
  </w:abstractNum>
  <w:abstractNum w:abstractNumId="5" w15:restartNumberingAfterBreak="0">
    <w:nsid w:val="668E2510"/>
    <w:multiLevelType w:val="hybridMultilevel"/>
    <w:tmpl w:val="7060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8535DE"/>
    <w:multiLevelType w:val="hybridMultilevel"/>
    <w:tmpl w:val="081C6D7E"/>
    <w:lvl w:ilvl="0" w:tplc="EBC4581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750285"/>
    <w:multiLevelType w:val="hybridMultilevel"/>
    <w:tmpl w:val="898EB6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4233F12"/>
    <w:multiLevelType w:val="hybridMultilevel"/>
    <w:tmpl w:val="AE1CF9C6"/>
    <w:lvl w:ilvl="0" w:tplc="D7CC550E">
      <w:start w:val="1"/>
      <w:numFmt w:val="bullet"/>
      <w:lvlText w:val="•"/>
      <w:lvlJc w:val="left"/>
      <w:pPr>
        <w:tabs>
          <w:tab w:val="num" w:pos="720"/>
        </w:tabs>
        <w:ind w:left="720" w:hanging="360"/>
      </w:pPr>
      <w:rPr>
        <w:rFonts w:ascii="Arial" w:hAnsi="Arial" w:hint="default"/>
      </w:rPr>
    </w:lvl>
    <w:lvl w:ilvl="1" w:tplc="78DC14A0" w:tentative="1">
      <w:start w:val="1"/>
      <w:numFmt w:val="bullet"/>
      <w:lvlText w:val="•"/>
      <w:lvlJc w:val="left"/>
      <w:pPr>
        <w:tabs>
          <w:tab w:val="num" w:pos="1440"/>
        </w:tabs>
        <w:ind w:left="1440" w:hanging="360"/>
      </w:pPr>
      <w:rPr>
        <w:rFonts w:ascii="Arial" w:hAnsi="Arial" w:hint="default"/>
      </w:rPr>
    </w:lvl>
    <w:lvl w:ilvl="2" w:tplc="91DAE156" w:tentative="1">
      <w:start w:val="1"/>
      <w:numFmt w:val="bullet"/>
      <w:lvlText w:val="•"/>
      <w:lvlJc w:val="left"/>
      <w:pPr>
        <w:tabs>
          <w:tab w:val="num" w:pos="2160"/>
        </w:tabs>
        <w:ind w:left="2160" w:hanging="360"/>
      </w:pPr>
      <w:rPr>
        <w:rFonts w:ascii="Arial" w:hAnsi="Arial" w:hint="default"/>
      </w:rPr>
    </w:lvl>
    <w:lvl w:ilvl="3" w:tplc="37D0A4DA" w:tentative="1">
      <w:start w:val="1"/>
      <w:numFmt w:val="bullet"/>
      <w:lvlText w:val="•"/>
      <w:lvlJc w:val="left"/>
      <w:pPr>
        <w:tabs>
          <w:tab w:val="num" w:pos="2880"/>
        </w:tabs>
        <w:ind w:left="2880" w:hanging="360"/>
      </w:pPr>
      <w:rPr>
        <w:rFonts w:ascii="Arial" w:hAnsi="Arial" w:hint="default"/>
      </w:rPr>
    </w:lvl>
    <w:lvl w:ilvl="4" w:tplc="ACA825C4" w:tentative="1">
      <w:start w:val="1"/>
      <w:numFmt w:val="bullet"/>
      <w:lvlText w:val="•"/>
      <w:lvlJc w:val="left"/>
      <w:pPr>
        <w:tabs>
          <w:tab w:val="num" w:pos="3600"/>
        </w:tabs>
        <w:ind w:left="3600" w:hanging="360"/>
      </w:pPr>
      <w:rPr>
        <w:rFonts w:ascii="Arial" w:hAnsi="Arial" w:hint="default"/>
      </w:rPr>
    </w:lvl>
    <w:lvl w:ilvl="5" w:tplc="52B8C65A" w:tentative="1">
      <w:start w:val="1"/>
      <w:numFmt w:val="bullet"/>
      <w:lvlText w:val="•"/>
      <w:lvlJc w:val="left"/>
      <w:pPr>
        <w:tabs>
          <w:tab w:val="num" w:pos="4320"/>
        </w:tabs>
        <w:ind w:left="4320" w:hanging="360"/>
      </w:pPr>
      <w:rPr>
        <w:rFonts w:ascii="Arial" w:hAnsi="Arial" w:hint="default"/>
      </w:rPr>
    </w:lvl>
    <w:lvl w:ilvl="6" w:tplc="1D2A584C" w:tentative="1">
      <w:start w:val="1"/>
      <w:numFmt w:val="bullet"/>
      <w:lvlText w:val="•"/>
      <w:lvlJc w:val="left"/>
      <w:pPr>
        <w:tabs>
          <w:tab w:val="num" w:pos="5040"/>
        </w:tabs>
        <w:ind w:left="5040" w:hanging="360"/>
      </w:pPr>
      <w:rPr>
        <w:rFonts w:ascii="Arial" w:hAnsi="Arial" w:hint="default"/>
      </w:rPr>
    </w:lvl>
    <w:lvl w:ilvl="7" w:tplc="C0E6BC0E" w:tentative="1">
      <w:start w:val="1"/>
      <w:numFmt w:val="bullet"/>
      <w:lvlText w:val="•"/>
      <w:lvlJc w:val="left"/>
      <w:pPr>
        <w:tabs>
          <w:tab w:val="num" w:pos="5760"/>
        </w:tabs>
        <w:ind w:left="5760" w:hanging="360"/>
      </w:pPr>
      <w:rPr>
        <w:rFonts w:ascii="Arial" w:hAnsi="Arial" w:hint="default"/>
      </w:rPr>
    </w:lvl>
    <w:lvl w:ilvl="8" w:tplc="0B6209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61D67"/>
    <w:multiLevelType w:val="multilevel"/>
    <w:tmpl w:val="99A2677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7"/>
  </w:num>
  <w:num w:numId="3">
    <w:abstractNumId w:val="6"/>
  </w:num>
  <w:num w:numId="4">
    <w:abstractNumId w:val="2"/>
  </w:num>
  <w:num w:numId="5">
    <w:abstractNumId w:val="0"/>
  </w:num>
  <w:num w:numId="6">
    <w:abstractNumId w:val="8"/>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B"/>
    <w:rsid w:val="00015F5C"/>
    <w:rsid w:val="00030A49"/>
    <w:rsid w:val="00067B9A"/>
    <w:rsid w:val="000823C8"/>
    <w:rsid w:val="0008353D"/>
    <w:rsid w:val="00086B7B"/>
    <w:rsid w:val="00090397"/>
    <w:rsid w:val="00093CB2"/>
    <w:rsid w:val="000A3F2D"/>
    <w:rsid w:val="000A657D"/>
    <w:rsid w:val="000E1638"/>
    <w:rsid w:val="000E6591"/>
    <w:rsid w:val="00100075"/>
    <w:rsid w:val="00125331"/>
    <w:rsid w:val="001769E5"/>
    <w:rsid w:val="0018043D"/>
    <w:rsid w:val="001B6B24"/>
    <w:rsid w:val="0022599C"/>
    <w:rsid w:val="002605BE"/>
    <w:rsid w:val="002732E2"/>
    <w:rsid w:val="002747CF"/>
    <w:rsid w:val="002C0403"/>
    <w:rsid w:val="00301CC1"/>
    <w:rsid w:val="00312A75"/>
    <w:rsid w:val="00322AF1"/>
    <w:rsid w:val="0032409B"/>
    <w:rsid w:val="003E3C5D"/>
    <w:rsid w:val="00424EC5"/>
    <w:rsid w:val="00427A1E"/>
    <w:rsid w:val="004B728F"/>
    <w:rsid w:val="004C23A0"/>
    <w:rsid w:val="004E6234"/>
    <w:rsid w:val="00513B7E"/>
    <w:rsid w:val="005351A2"/>
    <w:rsid w:val="00593771"/>
    <w:rsid w:val="005D061B"/>
    <w:rsid w:val="005D30FB"/>
    <w:rsid w:val="005F4675"/>
    <w:rsid w:val="00686233"/>
    <w:rsid w:val="006942CD"/>
    <w:rsid w:val="00707C01"/>
    <w:rsid w:val="007C1E51"/>
    <w:rsid w:val="007C4903"/>
    <w:rsid w:val="007D29E0"/>
    <w:rsid w:val="0080052D"/>
    <w:rsid w:val="008128FF"/>
    <w:rsid w:val="00823E7F"/>
    <w:rsid w:val="0083571B"/>
    <w:rsid w:val="00861986"/>
    <w:rsid w:val="00875AC6"/>
    <w:rsid w:val="008A3170"/>
    <w:rsid w:val="008C5DC5"/>
    <w:rsid w:val="008D618E"/>
    <w:rsid w:val="009006E4"/>
    <w:rsid w:val="00976E1C"/>
    <w:rsid w:val="009A02E1"/>
    <w:rsid w:val="009A6C0D"/>
    <w:rsid w:val="009B79D4"/>
    <w:rsid w:val="009C6290"/>
    <w:rsid w:val="009D1225"/>
    <w:rsid w:val="009E0D9D"/>
    <w:rsid w:val="009E4115"/>
    <w:rsid w:val="00A1556C"/>
    <w:rsid w:val="00A73069"/>
    <w:rsid w:val="00AA4E24"/>
    <w:rsid w:val="00B154E5"/>
    <w:rsid w:val="00B9152A"/>
    <w:rsid w:val="00BC3C07"/>
    <w:rsid w:val="00BC6301"/>
    <w:rsid w:val="00BF3124"/>
    <w:rsid w:val="00BF40FD"/>
    <w:rsid w:val="00C10047"/>
    <w:rsid w:val="00C13C6C"/>
    <w:rsid w:val="00C153C1"/>
    <w:rsid w:val="00C34541"/>
    <w:rsid w:val="00C4626D"/>
    <w:rsid w:val="00C66073"/>
    <w:rsid w:val="00CD5ABB"/>
    <w:rsid w:val="00CF2721"/>
    <w:rsid w:val="00D211C1"/>
    <w:rsid w:val="00D2150D"/>
    <w:rsid w:val="00D47DED"/>
    <w:rsid w:val="00D614AA"/>
    <w:rsid w:val="00D61EBE"/>
    <w:rsid w:val="00DA5282"/>
    <w:rsid w:val="00DB01B5"/>
    <w:rsid w:val="00E02296"/>
    <w:rsid w:val="00E05E4A"/>
    <w:rsid w:val="00E07C86"/>
    <w:rsid w:val="00E56272"/>
    <w:rsid w:val="00E7237A"/>
    <w:rsid w:val="00E73029"/>
    <w:rsid w:val="00E74460"/>
    <w:rsid w:val="00EB2AC3"/>
    <w:rsid w:val="00EC1DB1"/>
    <w:rsid w:val="00F15B28"/>
    <w:rsid w:val="00F164CF"/>
    <w:rsid w:val="00F204DE"/>
    <w:rsid w:val="00F223DD"/>
    <w:rsid w:val="00F757D5"/>
    <w:rsid w:val="00FA5BF3"/>
    <w:rsid w:val="00FC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289DC-E18C-4827-87FB-B0B7D45E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0FB"/>
    <w:pPr>
      <w:ind w:left="720"/>
      <w:contextualSpacing/>
    </w:pPr>
  </w:style>
  <w:style w:type="paragraph" w:styleId="a4">
    <w:name w:val="Normal (Web)"/>
    <w:basedOn w:val="a"/>
    <w:uiPriority w:val="99"/>
    <w:semiHidden/>
    <w:unhideWhenUsed/>
    <w:rsid w:val="009E4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61986"/>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CHdr1">
    <w:name w:val="CHdr1"/>
    <w:qFormat/>
    <w:rsid w:val="00EC1DB1"/>
    <w:pPr>
      <w:spacing w:after="180" w:line="264" w:lineRule="auto"/>
      <w:jc w:val="center"/>
    </w:pPr>
    <w:rPr>
      <w:rFonts w:ascii="Tahoma" w:eastAsia="Times New Roman" w:hAnsi="Tahoma" w:cs="Times New Roman"/>
      <w:b/>
      <w:spacing w:val="4"/>
      <w:sz w:val="26"/>
      <w:szCs w:val="24"/>
      <w:lang w:val="en-US" w:eastAsia="ru-RU"/>
    </w:rPr>
  </w:style>
  <w:style w:type="character" w:customStyle="1" w:styleId="apple-converted-space">
    <w:name w:val="apple-converted-space"/>
    <w:basedOn w:val="a0"/>
    <w:rsid w:val="008128FF"/>
  </w:style>
  <w:style w:type="paragraph" w:styleId="a5">
    <w:name w:val="header"/>
    <w:basedOn w:val="a"/>
    <w:link w:val="a6"/>
    <w:uiPriority w:val="99"/>
    <w:unhideWhenUsed/>
    <w:rsid w:val="008005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52D"/>
  </w:style>
  <w:style w:type="paragraph" w:styleId="a7">
    <w:name w:val="footer"/>
    <w:basedOn w:val="a"/>
    <w:link w:val="a8"/>
    <w:uiPriority w:val="99"/>
    <w:unhideWhenUsed/>
    <w:rsid w:val="008005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52D"/>
  </w:style>
  <w:style w:type="character" w:styleId="a9">
    <w:name w:val="Hyperlink"/>
    <w:basedOn w:val="a0"/>
    <w:uiPriority w:val="99"/>
    <w:unhideWhenUsed/>
    <w:rsid w:val="00E05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926">
      <w:bodyDiv w:val="1"/>
      <w:marLeft w:val="0"/>
      <w:marRight w:val="0"/>
      <w:marTop w:val="0"/>
      <w:marBottom w:val="0"/>
      <w:divBdr>
        <w:top w:val="none" w:sz="0" w:space="0" w:color="auto"/>
        <w:left w:val="none" w:sz="0" w:space="0" w:color="auto"/>
        <w:bottom w:val="none" w:sz="0" w:space="0" w:color="auto"/>
        <w:right w:val="none" w:sz="0" w:space="0" w:color="auto"/>
      </w:divBdr>
      <w:divsChild>
        <w:div w:id="1553880126">
          <w:marLeft w:val="360"/>
          <w:marRight w:val="0"/>
          <w:marTop w:val="200"/>
          <w:marBottom w:val="0"/>
          <w:divBdr>
            <w:top w:val="none" w:sz="0" w:space="0" w:color="auto"/>
            <w:left w:val="none" w:sz="0" w:space="0" w:color="auto"/>
            <w:bottom w:val="none" w:sz="0" w:space="0" w:color="auto"/>
            <w:right w:val="none" w:sz="0" w:space="0" w:color="auto"/>
          </w:divBdr>
        </w:div>
        <w:div w:id="656885990">
          <w:marLeft w:val="360"/>
          <w:marRight w:val="0"/>
          <w:marTop w:val="200"/>
          <w:marBottom w:val="0"/>
          <w:divBdr>
            <w:top w:val="none" w:sz="0" w:space="0" w:color="auto"/>
            <w:left w:val="none" w:sz="0" w:space="0" w:color="auto"/>
            <w:bottom w:val="none" w:sz="0" w:space="0" w:color="auto"/>
            <w:right w:val="none" w:sz="0" w:space="0" w:color="auto"/>
          </w:divBdr>
        </w:div>
        <w:div w:id="44332032">
          <w:marLeft w:val="360"/>
          <w:marRight w:val="0"/>
          <w:marTop w:val="200"/>
          <w:marBottom w:val="0"/>
          <w:divBdr>
            <w:top w:val="none" w:sz="0" w:space="0" w:color="auto"/>
            <w:left w:val="none" w:sz="0" w:space="0" w:color="auto"/>
            <w:bottom w:val="none" w:sz="0" w:space="0" w:color="auto"/>
            <w:right w:val="none" w:sz="0" w:space="0" w:color="auto"/>
          </w:divBdr>
        </w:div>
        <w:div w:id="9766312">
          <w:marLeft w:val="360"/>
          <w:marRight w:val="0"/>
          <w:marTop w:val="200"/>
          <w:marBottom w:val="0"/>
          <w:divBdr>
            <w:top w:val="none" w:sz="0" w:space="0" w:color="auto"/>
            <w:left w:val="none" w:sz="0" w:space="0" w:color="auto"/>
            <w:bottom w:val="none" w:sz="0" w:space="0" w:color="auto"/>
            <w:right w:val="none" w:sz="0" w:space="0" w:color="auto"/>
          </w:divBdr>
        </w:div>
      </w:divsChild>
    </w:div>
    <w:div w:id="190725858">
      <w:bodyDiv w:val="1"/>
      <w:marLeft w:val="0"/>
      <w:marRight w:val="0"/>
      <w:marTop w:val="0"/>
      <w:marBottom w:val="0"/>
      <w:divBdr>
        <w:top w:val="none" w:sz="0" w:space="0" w:color="auto"/>
        <w:left w:val="none" w:sz="0" w:space="0" w:color="auto"/>
        <w:bottom w:val="none" w:sz="0" w:space="0" w:color="auto"/>
        <w:right w:val="none" w:sz="0" w:space="0" w:color="auto"/>
      </w:divBdr>
    </w:div>
    <w:div w:id="746389944">
      <w:bodyDiv w:val="1"/>
      <w:marLeft w:val="0"/>
      <w:marRight w:val="0"/>
      <w:marTop w:val="0"/>
      <w:marBottom w:val="0"/>
      <w:divBdr>
        <w:top w:val="none" w:sz="0" w:space="0" w:color="auto"/>
        <w:left w:val="none" w:sz="0" w:space="0" w:color="auto"/>
        <w:bottom w:val="none" w:sz="0" w:space="0" w:color="auto"/>
        <w:right w:val="none" w:sz="0" w:space="0" w:color="auto"/>
      </w:divBdr>
    </w:div>
    <w:div w:id="845903652">
      <w:bodyDiv w:val="1"/>
      <w:marLeft w:val="0"/>
      <w:marRight w:val="0"/>
      <w:marTop w:val="0"/>
      <w:marBottom w:val="0"/>
      <w:divBdr>
        <w:top w:val="none" w:sz="0" w:space="0" w:color="auto"/>
        <w:left w:val="none" w:sz="0" w:space="0" w:color="auto"/>
        <w:bottom w:val="none" w:sz="0" w:space="0" w:color="auto"/>
        <w:right w:val="none" w:sz="0" w:space="0" w:color="auto"/>
      </w:divBdr>
    </w:div>
    <w:div w:id="1177111150">
      <w:bodyDiv w:val="1"/>
      <w:marLeft w:val="0"/>
      <w:marRight w:val="0"/>
      <w:marTop w:val="0"/>
      <w:marBottom w:val="0"/>
      <w:divBdr>
        <w:top w:val="none" w:sz="0" w:space="0" w:color="auto"/>
        <w:left w:val="none" w:sz="0" w:space="0" w:color="auto"/>
        <w:bottom w:val="none" w:sz="0" w:space="0" w:color="auto"/>
        <w:right w:val="none" w:sz="0" w:space="0" w:color="auto"/>
      </w:divBdr>
    </w:div>
    <w:div w:id="1187212021">
      <w:bodyDiv w:val="1"/>
      <w:marLeft w:val="0"/>
      <w:marRight w:val="0"/>
      <w:marTop w:val="0"/>
      <w:marBottom w:val="0"/>
      <w:divBdr>
        <w:top w:val="none" w:sz="0" w:space="0" w:color="auto"/>
        <w:left w:val="none" w:sz="0" w:space="0" w:color="auto"/>
        <w:bottom w:val="none" w:sz="0" w:space="0" w:color="auto"/>
        <w:right w:val="none" w:sz="0" w:space="0" w:color="auto"/>
      </w:divBdr>
      <w:divsChild>
        <w:div w:id="435171764">
          <w:marLeft w:val="720"/>
          <w:marRight w:val="0"/>
          <w:marTop w:val="200"/>
          <w:marBottom w:val="0"/>
          <w:divBdr>
            <w:top w:val="none" w:sz="0" w:space="0" w:color="auto"/>
            <w:left w:val="none" w:sz="0" w:space="0" w:color="auto"/>
            <w:bottom w:val="none" w:sz="0" w:space="0" w:color="auto"/>
            <w:right w:val="none" w:sz="0" w:space="0" w:color="auto"/>
          </w:divBdr>
        </w:div>
        <w:div w:id="370148853">
          <w:marLeft w:val="720"/>
          <w:marRight w:val="0"/>
          <w:marTop w:val="200"/>
          <w:marBottom w:val="0"/>
          <w:divBdr>
            <w:top w:val="none" w:sz="0" w:space="0" w:color="auto"/>
            <w:left w:val="none" w:sz="0" w:space="0" w:color="auto"/>
            <w:bottom w:val="none" w:sz="0" w:space="0" w:color="auto"/>
            <w:right w:val="none" w:sz="0" w:space="0" w:color="auto"/>
          </w:divBdr>
        </w:div>
        <w:div w:id="143086093">
          <w:marLeft w:val="720"/>
          <w:marRight w:val="0"/>
          <w:marTop w:val="200"/>
          <w:marBottom w:val="0"/>
          <w:divBdr>
            <w:top w:val="none" w:sz="0" w:space="0" w:color="auto"/>
            <w:left w:val="none" w:sz="0" w:space="0" w:color="auto"/>
            <w:bottom w:val="none" w:sz="0" w:space="0" w:color="auto"/>
            <w:right w:val="none" w:sz="0" w:space="0" w:color="auto"/>
          </w:divBdr>
        </w:div>
        <w:div w:id="2070418757">
          <w:marLeft w:val="720"/>
          <w:marRight w:val="0"/>
          <w:marTop w:val="200"/>
          <w:marBottom w:val="0"/>
          <w:divBdr>
            <w:top w:val="none" w:sz="0" w:space="0" w:color="auto"/>
            <w:left w:val="none" w:sz="0" w:space="0" w:color="auto"/>
            <w:bottom w:val="none" w:sz="0" w:space="0" w:color="auto"/>
            <w:right w:val="none" w:sz="0" w:space="0" w:color="auto"/>
          </w:divBdr>
        </w:div>
        <w:div w:id="375743864">
          <w:marLeft w:val="720"/>
          <w:marRight w:val="0"/>
          <w:marTop w:val="200"/>
          <w:marBottom w:val="0"/>
          <w:divBdr>
            <w:top w:val="none" w:sz="0" w:space="0" w:color="auto"/>
            <w:left w:val="none" w:sz="0" w:space="0" w:color="auto"/>
            <w:bottom w:val="none" w:sz="0" w:space="0" w:color="auto"/>
            <w:right w:val="none" w:sz="0" w:space="0" w:color="auto"/>
          </w:divBdr>
        </w:div>
      </w:divsChild>
    </w:div>
    <w:div w:id="12462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Унир-403б_3</cp:lastModifiedBy>
  <cp:revision>2</cp:revision>
  <cp:lastPrinted>2019-04-11T05:12:00Z</cp:lastPrinted>
  <dcterms:created xsi:type="dcterms:W3CDTF">2019-04-30T01:06:00Z</dcterms:created>
  <dcterms:modified xsi:type="dcterms:W3CDTF">2019-04-30T01:06:00Z</dcterms:modified>
</cp:coreProperties>
</file>